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9B380" w14:textId="77777777" w:rsidR="0087565C" w:rsidRPr="009A1F9E" w:rsidRDefault="000950A4" w:rsidP="00951A5B">
      <w:pPr>
        <w:pStyle w:val="TOCHeading"/>
      </w:pPr>
      <w:bookmarkStart w:id="0" w:name="_GoBack"/>
      <w:bookmarkEnd w:id="0"/>
      <w:r>
        <w:t>Natural and Cultural Resources</w:t>
      </w:r>
    </w:p>
    <w:p w14:paraId="58D7E3E1" w14:textId="77777777" w:rsidR="0036724D" w:rsidRPr="009A1F9E" w:rsidRDefault="0036724D" w:rsidP="00951A5B">
      <w:pPr>
        <w:pStyle w:val="TOCHeading"/>
      </w:pPr>
      <w:r w:rsidRPr="009A1F9E">
        <w:t>Recovery Support Function (RSF) Annex</w:t>
      </w:r>
    </w:p>
    <w:p w14:paraId="6D4E1949" w14:textId="77777777" w:rsidR="00951A5B" w:rsidRPr="009A1F9E" w:rsidRDefault="00951A5B" w:rsidP="00951A5B">
      <w:pPr>
        <w:pStyle w:val="TOCHeading"/>
      </w:pPr>
      <w:r w:rsidRPr="009A1F9E">
        <w:t>Table of Contents</w:t>
      </w:r>
    </w:p>
    <w:p w14:paraId="5E96D3A5" w14:textId="77777777" w:rsidR="00A44A13" w:rsidRDefault="00C72B2B">
      <w:pPr>
        <w:pStyle w:val="TOC1"/>
        <w:rPr>
          <w:rFonts w:asciiTheme="minorHAnsi" w:hAnsiTheme="minorHAnsi"/>
          <w:b w:val="0"/>
          <w:caps w:val="0"/>
          <w:sz w:val="22"/>
        </w:rPr>
      </w:pPr>
      <w:r w:rsidRPr="00F80A2C">
        <w:rPr>
          <w:b w:val="0"/>
          <w:noProof w:val="0"/>
        </w:rPr>
        <w:fldChar w:fldCharType="begin"/>
      </w:r>
      <w:r w:rsidRPr="00F80A2C">
        <w:rPr>
          <w:noProof w:val="0"/>
        </w:rPr>
        <w:instrText xml:space="preserve"> TOC \o "2-3" \h \z \t "Heading 1,1" </w:instrText>
      </w:r>
      <w:r w:rsidRPr="00F80A2C">
        <w:rPr>
          <w:b w:val="0"/>
          <w:noProof w:val="0"/>
        </w:rPr>
        <w:fldChar w:fldCharType="separate"/>
      </w:r>
      <w:hyperlink w:anchor="_Toc424816292" w:history="1">
        <w:r w:rsidR="00A44A13" w:rsidRPr="00287DE0">
          <w:rPr>
            <w:rStyle w:val="Hyperlink"/>
          </w:rPr>
          <w:t>1.0 Goal</w:t>
        </w:r>
        <w:r w:rsidR="00A44A13">
          <w:rPr>
            <w:webHidden/>
          </w:rPr>
          <w:tab/>
        </w:r>
        <w:r w:rsidR="00A44A13">
          <w:rPr>
            <w:webHidden/>
          </w:rPr>
          <w:fldChar w:fldCharType="begin"/>
        </w:r>
        <w:r w:rsidR="00A44A13">
          <w:rPr>
            <w:webHidden/>
          </w:rPr>
          <w:instrText xml:space="preserve"> PAGEREF _Toc424816292 \h </w:instrText>
        </w:r>
        <w:r w:rsidR="00A44A13">
          <w:rPr>
            <w:webHidden/>
          </w:rPr>
        </w:r>
        <w:r w:rsidR="00A44A13">
          <w:rPr>
            <w:webHidden/>
          </w:rPr>
          <w:fldChar w:fldCharType="separate"/>
        </w:r>
        <w:r w:rsidR="00A44A13">
          <w:rPr>
            <w:webHidden/>
          </w:rPr>
          <w:t>1</w:t>
        </w:r>
        <w:r w:rsidR="00A44A13">
          <w:rPr>
            <w:webHidden/>
          </w:rPr>
          <w:fldChar w:fldCharType="end"/>
        </w:r>
      </w:hyperlink>
    </w:p>
    <w:p w14:paraId="5B425694" w14:textId="77777777" w:rsidR="00A44A13" w:rsidRDefault="005A277F">
      <w:pPr>
        <w:pStyle w:val="TOC2"/>
        <w:rPr>
          <w:rFonts w:asciiTheme="minorHAnsi" w:hAnsiTheme="minorHAnsi"/>
          <w:sz w:val="22"/>
        </w:rPr>
      </w:pPr>
      <w:hyperlink w:anchor="_Toc424816293" w:history="1">
        <w:r w:rsidR="00A44A13" w:rsidRPr="00287DE0">
          <w:rPr>
            <w:rStyle w:val="Hyperlink"/>
          </w:rPr>
          <w:t>1.1 Mission</w:t>
        </w:r>
        <w:r w:rsidR="00A44A13">
          <w:rPr>
            <w:webHidden/>
          </w:rPr>
          <w:tab/>
        </w:r>
        <w:r w:rsidR="00A44A13">
          <w:rPr>
            <w:webHidden/>
          </w:rPr>
          <w:fldChar w:fldCharType="begin"/>
        </w:r>
        <w:r w:rsidR="00A44A13">
          <w:rPr>
            <w:webHidden/>
          </w:rPr>
          <w:instrText xml:space="preserve"> PAGEREF _Toc424816293 \h </w:instrText>
        </w:r>
        <w:r w:rsidR="00A44A13">
          <w:rPr>
            <w:webHidden/>
          </w:rPr>
        </w:r>
        <w:r w:rsidR="00A44A13">
          <w:rPr>
            <w:webHidden/>
          </w:rPr>
          <w:fldChar w:fldCharType="separate"/>
        </w:r>
        <w:r w:rsidR="00A44A13">
          <w:rPr>
            <w:webHidden/>
          </w:rPr>
          <w:t>1</w:t>
        </w:r>
        <w:r w:rsidR="00A44A13">
          <w:rPr>
            <w:webHidden/>
          </w:rPr>
          <w:fldChar w:fldCharType="end"/>
        </w:r>
      </w:hyperlink>
    </w:p>
    <w:p w14:paraId="1B004C5A" w14:textId="77777777" w:rsidR="00A44A13" w:rsidRDefault="005A277F">
      <w:pPr>
        <w:pStyle w:val="TOC1"/>
        <w:rPr>
          <w:rFonts w:asciiTheme="minorHAnsi" w:hAnsiTheme="minorHAnsi"/>
          <w:b w:val="0"/>
          <w:caps w:val="0"/>
          <w:sz w:val="22"/>
        </w:rPr>
      </w:pPr>
      <w:hyperlink w:anchor="_Toc424816294" w:history="1">
        <w:r w:rsidR="00A44A13" w:rsidRPr="00287DE0">
          <w:rPr>
            <w:rStyle w:val="Hyperlink"/>
          </w:rPr>
          <w:t>2.0 Overview of Partners</w:t>
        </w:r>
        <w:r w:rsidR="00A44A13">
          <w:rPr>
            <w:webHidden/>
          </w:rPr>
          <w:tab/>
        </w:r>
        <w:r w:rsidR="00A44A13">
          <w:rPr>
            <w:webHidden/>
          </w:rPr>
          <w:fldChar w:fldCharType="begin"/>
        </w:r>
        <w:r w:rsidR="00A44A13">
          <w:rPr>
            <w:webHidden/>
          </w:rPr>
          <w:instrText xml:space="preserve"> PAGEREF _Toc424816294 \h </w:instrText>
        </w:r>
        <w:r w:rsidR="00A44A13">
          <w:rPr>
            <w:webHidden/>
          </w:rPr>
        </w:r>
        <w:r w:rsidR="00A44A13">
          <w:rPr>
            <w:webHidden/>
          </w:rPr>
          <w:fldChar w:fldCharType="separate"/>
        </w:r>
        <w:r w:rsidR="00A44A13">
          <w:rPr>
            <w:webHidden/>
          </w:rPr>
          <w:t>3</w:t>
        </w:r>
        <w:r w:rsidR="00A44A13">
          <w:rPr>
            <w:webHidden/>
          </w:rPr>
          <w:fldChar w:fldCharType="end"/>
        </w:r>
      </w:hyperlink>
    </w:p>
    <w:p w14:paraId="757DD157" w14:textId="77777777" w:rsidR="00A44A13" w:rsidRDefault="005A277F">
      <w:pPr>
        <w:pStyle w:val="TOC2"/>
        <w:rPr>
          <w:rFonts w:asciiTheme="minorHAnsi" w:hAnsiTheme="minorHAnsi"/>
          <w:sz w:val="22"/>
        </w:rPr>
      </w:pPr>
      <w:hyperlink w:anchor="_Toc424816295" w:history="1">
        <w:r w:rsidR="00A44A13" w:rsidRPr="00287DE0">
          <w:rPr>
            <w:rStyle w:val="Hyperlink"/>
          </w:rPr>
          <w:t>2.1 Coordinating Agency</w:t>
        </w:r>
        <w:r w:rsidR="00A44A13">
          <w:rPr>
            <w:webHidden/>
          </w:rPr>
          <w:tab/>
        </w:r>
        <w:r w:rsidR="00A44A13">
          <w:rPr>
            <w:webHidden/>
          </w:rPr>
          <w:fldChar w:fldCharType="begin"/>
        </w:r>
        <w:r w:rsidR="00A44A13">
          <w:rPr>
            <w:webHidden/>
          </w:rPr>
          <w:instrText xml:space="preserve"> PAGEREF _Toc424816295 \h </w:instrText>
        </w:r>
        <w:r w:rsidR="00A44A13">
          <w:rPr>
            <w:webHidden/>
          </w:rPr>
        </w:r>
        <w:r w:rsidR="00A44A13">
          <w:rPr>
            <w:webHidden/>
          </w:rPr>
          <w:fldChar w:fldCharType="separate"/>
        </w:r>
        <w:r w:rsidR="00A44A13">
          <w:rPr>
            <w:webHidden/>
          </w:rPr>
          <w:t>3</w:t>
        </w:r>
        <w:r w:rsidR="00A44A13">
          <w:rPr>
            <w:webHidden/>
          </w:rPr>
          <w:fldChar w:fldCharType="end"/>
        </w:r>
      </w:hyperlink>
    </w:p>
    <w:p w14:paraId="76D4DCBB" w14:textId="77777777" w:rsidR="00A44A13" w:rsidRDefault="005A277F">
      <w:pPr>
        <w:pStyle w:val="TOC2"/>
        <w:rPr>
          <w:rFonts w:asciiTheme="minorHAnsi" w:hAnsiTheme="minorHAnsi"/>
          <w:sz w:val="22"/>
        </w:rPr>
      </w:pPr>
      <w:hyperlink w:anchor="_Toc424816296" w:history="1">
        <w:r w:rsidR="00A44A13" w:rsidRPr="00287DE0">
          <w:rPr>
            <w:rStyle w:val="Hyperlink"/>
          </w:rPr>
          <w:t>2.2 Supporting Organizations</w:t>
        </w:r>
        <w:r w:rsidR="00A44A13">
          <w:rPr>
            <w:webHidden/>
          </w:rPr>
          <w:tab/>
        </w:r>
        <w:r w:rsidR="00A44A13">
          <w:rPr>
            <w:webHidden/>
          </w:rPr>
          <w:fldChar w:fldCharType="begin"/>
        </w:r>
        <w:r w:rsidR="00A44A13">
          <w:rPr>
            <w:webHidden/>
          </w:rPr>
          <w:instrText xml:space="preserve"> PAGEREF _Toc424816296 \h </w:instrText>
        </w:r>
        <w:r w:rsidR="00A44A13">
          <w:rPr>
            <w:webHidden/>
          </w:rPr>
        </w:r>
        <w:r w:rsidR="00A44A13">
          <w:rPr>
            <w:webHidden/>
          </w:rPr>
          <w:fldChar w:fldCharType="separate"/>
        </w:r>
        <w:r w:rsidR="00A44A13">
          <w:rPr>
            <w:webHidden/>
          </w:rPr>
          <w:t>3</w:t>
        </w:r>
        <w:r w:rsidR="00A44A13">
          <w:rPr>
            <w:webHidden/>
          </w:rPr>
          <w:fldChar w:fldCharType="end"/>
        </w:r>
      </w:hyperlink>
    </w:p>
    <w:p w14:paraId="5F24E1F3" w14:textId="77777777" w:rsidR="00A44A13" w:rsidRDefault="005A277F">
      <w:pPr>
        <w:pStyle w:val="TOC1"/>
        <w:rPr>
          <w:rFonts w:asciiTheme="minorHAnsi" w:hAnsiTheme="minorHAnsi"/>
          <w:b w:val="0"/>
          <w:caps w:val="0"/>
          <w:sz w:val="22"/>
        </w:rPr>
      </w:pPr>
      <w:hyperlink w:anchor="_Toc424816297" w:history="1">
        <w:r w:rsidR="00A44A13" w:rsidRPr="00287DE0">
          <w:rPr>
            <w:rStyle w:val="Hyperlink"/>
          </w:rPr>
          <w:t>3.0 Target Capabilities and Key Elements</w:t>
        </w:r>
        <w:r w:rsidR="00A44A13">
          <w:rPr>
            <w:webHidden/>
          </w:rPr>
          <w:tab/>
        </w:r>
        <w:r w:rsidR="00A44A13">
          <w:rPr>
            <w:webHidden/>
          </w:rPr>
          <w:fldChar w:fldCharType="begin"/>
        </w:r>
        <w:r w:rsidR="00A44A13">
          <w:rPr>
            <w:webHidden/>
          </w:rPr>
          <w:instrText xml:space="preserve"> PAGEREF _Toc424816297 \h </w:instrText>
        </w:r>
        <w:r w:rsidR="00A44A13">
          <w:rPr>
            <w:webHidden/>
          </w:rPr>
        </w:r>
        <w:r w:rsidR="00A44A13">
          <w:rPr>
            <w:webHidden/>
          </w:rPr>
          <w:fldChar w:fldCharType="separate"/>
        </w:r>
        <w:r w:rsidR="00A44A13">
          <w:rPr>
            <w:webHidden/>
          </w:rPr>
          <w:t>6</w:t>
        </w:r>
        <w:r w:rsidR="00A44A13">
          <w:rPr>
            <w:webHidden/>
          </w:rPr>
          <w:fldChar w:fldCharType="end"/>
        </w:r>
      </w:hyperlink>
    </w:p>
    <w:p w14:paraId="24FD1666" w14:textId="77777777" w:rsidR="00A44A13" w:rsidRDefault="005A277F">
      <w:pPr>
        <w:pStyle w:val="TOC1"/>
        <w:rPr>
          <w:rFonts w:asciiTheme="minorHAnsi" w:hAnsiTheme="minorHAnsi"/>
          <w:b w:val="0"/>
          <w:caps w:val="0"/>
          <w:sz w:val="22"/>
        </w:rPr>
      </w:pPr>
      <w:hyperlink w:anchor="_Toc424816298" w:history="1">
        <w:r w:rsidR="00A44A13" w:rsidRPr="00287DE0">
          <w:rPr>
            <w:rStyle w:val="Hyperlink"/>
          </w:rPr>
          <w:t>4.0 Concept of Operations</w:t>
        </w:r>
        <w:r w:rsidR="00A44A13">
          <w:rPr>
            <w:webHidden/>
          </w:rPr>
          <w:tab/>
        </w:r>
        <w:r w:rsidR="00A44A13">
          <w:rPr>
            <w:webHidden/>
          </w:rPr>
          <w:fldChar w:fldCharType="begin"/>
        </w:r>
        <w:r w:rsidR="00A44A13">
          <w:rPr>
            <w:webHidden/>
          </w:rPr>
          <w:instrText xml:space="preserve"> PAGEREF _Toc424816298 \h </w:instrText>
        </w:r>
        <w:r w:rsidR="00A44A13">
          <w:rPr>
            <w:webHidden/>
          </w:rPr>
        </w:r>
        <w:r w:rsidR="00A44A13">
          <w:rPr>
            <w:webHidden/>
          </w:rPr>
          <w:fldChar w:fldCharType="separate"/>
        </w:r>
        <w:r w:rsidR="00A44A13">
          <w:rPr>
            <w:webHidden/>
          </w:rPr>
          <w:t>7</w:t>
        </w:r>
        <w:r w:rsidR="00A44A13">
          <w:rPr>
            <w:webHidden/>
          </w:rPr>
          <w:fldChar w:fldCharType="end"/>
        </w:r>
      </w:hyperlink>
    </w:p>
    <w:p w14:paraId="1C5108D8" w14:textId="77777777" w:rsidR="00A44A13" w:rsidRDefault="005A277F">
      <w:pPr>
        <w:pStyle w:val="TOC2"/>
        <w:rPr>
          <w:rFonts w:asciiTheme="minorHAnsi" w:hAnsiTheme="minorHAnsi"/>
          <w:sz w:val="22"/>
        </w:rPr>
      </w:pPr>
      <w:hyperlink w:anchor="_Toc424816299" w:history="1">
        <w:r w:rsidR="00A44A13" w:rsidRPr="00287DE0">
          <w:rPr>
            <w:rStyle w:val="Hyperlink"/>
          </w:rPr>
          <w:t>4.1 Implementation Thresholds</w:t>
        </w:r>
        <w:r w:rsidR="00A44A13">
          <w:rPr>
            <w:webHidden/>
          </w:rPr>
          <w:tab/>
        </w:r>
        <w:r w:rsidR="00A44A13">
          <w:rPr>
            <w:webHidden/>
          </w:rPr>
          <w:fldChar w:fldCharType="begin"/>
        </w:r>
        <w:r w:rsidR="00A44A13">
          <w:rPr>
            <w:webHidden/>
          </w:rPr>
          <w:instrText xml:space="preserve"> PAGEREF _Toc424816299 \h </w:instrText>
        </w:r>
        <w:r w:rsidR="00A44A13">
          <w:rPr>
            <w:webHidden/>
          </w:rPr>
        </w:r>
        <w:r w:rsidR="00A44A13">
          <w:rPr>
            <w:webHidden/>
          </w:rPr>
          <w:fldChar w:fldCharType="separate"/>
        </w:r>
        <w:r w:rsidR="00A44A13">
          <w:rPr>
            <w:webHidden/>
          </w:rPr>
          <w:t>7</w:t>
        </w:r>
        <w:r w:rsidR="00A44A13">
          <w:rPr>
            <w:webHidden/>
          </w:rPr>
          <w:fldChar w:fldCharType="end"/>
        </w:r>
      </w:hyperlink>
    </w:p>
    <w:p w14:paraId="6BCD0C60" w14:textId="77777777" w:rsidR="00A44A13" w:rsidRDefault="005A277F">
      <w:pPr>
        <w:pStyle w:val="TOC3"/>
        <w:rPr>
          <w:rFonts w:asciiTheme="minorHAnsi" w:hAnsiTheme="minorHAnsi"/>
          <w:sz w:val="22"/>
        </w:rPr>
      </w:pPr>
      <w:hyperlink w:anchor="_Toc424816300" w:history="1">
        <w:r w:rsidR="00A44A13" w:rsidRPr="00287DE0">
          <w:rPr>
            <w:rStyle w:val="Hyperlink"/>
          </w:rPr>
          <w:t>4.1.1 General Thresholds</w:t>
        </w:r>
        <w:r w:rsidR="00A44A13">
          <w:rPr>
            <w:webHidden/>
          </w:rPr>
          <w:tab/>
        </w:r>
        <w:r w:rsidR="00A44A13">
          <w:rPr>
            <w:webHidden/>
          </w:rPr>
          <w:fldChar w:fldCharType="begin"/>
        </w:r>
        <w:r w:rsidR="00A44A13">
          <w:rPr>
            <w:webHidden/>
          </w:rPr>
          <w:instrText xml:space="preserve"> PAGEREF _Toc424816300 \h </w:instrText>
        </w:r>
        <w:r w:rsidR="00A44A13">
          <w:rPr>
            <w:webHidden/>
          </w:rPr>
        </w:r>
        <w:r w:rsidR="00A44A13">
          <w:rPr>
            <w:webHidden/>
          </w:rPr>
          <w:fldChar w:fldCharType="separate"/>
        </w:r>
        <w:r w:rsidR="00A44A13">
          <w:rPr>
            <w:webHidden/>
          </w:rPr>
          <w:t>7</w:t>
        </w:r>
        <w:r w:rsidR="00A44A13">
          <w:rPr>
            <w:webHidden/>
          </w:rPr>
          <w:fldChar w:fldCharType="end"/>
        </w:r>
      </w:hyperlink>
    </w:p>
    <w:p w14:paraId="3460AAC6" w14:textId="77777777" w:rsidR="00A44A13" w:rsidRDefault="005A277F">
      <w:pPr>
        <w:pStyle w:val="TOC3"/>
        <w:rPr>
          <w:rFonts w:asciiTheme="minorHAnsi" w:hAnsiTheme="minorHAnsi"/>
          <w:sz w:val="22"/>
        </w:rPr>
      </w:pPr>
      <w:hyperlink w:anchor="_Toc424816301" w:history="1">
        <w:r w:rsidR="00A44A13" w:rsidRPr="00287DE0">
          <w:rPr>
            <w:rStyle w:val="Hyperlink"/>
          </w:rPr>
          <w:t>4.1.2 NCR RSF Specific Thresholds</w:t>
        </w:r>
        <w:r w:rsidR="00A44A13">
          <w:rPr>
            <w:webHidden/>
          </w:rPr>
          <w:tab/>
        </w:r>
        <w:r w:rsidR="00A44A13">
          <w:rPr>
            <w:webHidden/>
          </w:rPr>
          <w:fldChar w:fldCharType="begin"/>
        </w:r>
        <w:r w:rsidR="00A44A13">
          <w:rPr>
            <w:webHidden/>
          </w:rPr>
          <w:instrText xml:space="preserve"> PAGEREF _Toc424816301 \h </w:instrText>
        </w:r>
        <w:r w:rsidR="00A44A13">
          <w:rPr>
            <w:webHidden/>
          </w:rPr>
        </w:r>
        <w:r w:rsidR="00A44A13">
          <w:rPr>
            <w:webHidden/>
          </w:rPr>
          <w:fldChar w:fldCharType="separate"/>
        </w:r>
        <w:r w:rsidR="00A44A13">
          <w:rPr>
            <w:webHidden/>
          </w:rPr>
          <w:t>7</w:t>
        </w:r>
        <w:r w:rsidR="00A44A13">
          <w:rPr>
            <w:webHidden/>
          </w:rPr>
          <w:fldChar w:fldCharType="end"/>
        </w:r>
      </w:hyperlink>
    </w:p>
    <w:p w14:paraId="7B8436FB" w14:textId="77777777" w:rsidR="00A44A13" w:rsidRDefault="005A277F">
      <w:pPr>
        <w:pStyle w:val="TOC2"/>
        <w:rPr>
          <w:rFonts w:asciiTheme="minorHAnsi" w:hAnsiTheme="minorHAnsi"/>
          <w:sz w:val="22"/>
        </w:rPr>
      </w:pPr>
      <w:hyperlink w:anchor="_Toc424816302" w:history="1">
        <w:r w:rsidR="00A44A13" w:rsidRPr="00287DE0">
          <w:rPr>
            <w:rStyle w:val="Hyperlink"/>
          </w:rPr>
          <w:t>4.2 Objectives and Implementation Activities</w:t>
        </w:r>
        <w:r w:rsidR="00A44A13">
          <w:rPr>
            <w:webHidden/>
          </w:rPr>
          <w:tab/>
        </w:r>
        <w:r w:rsidR="00A44A13">
          <w:rPr>
            <w:webHidden/>
          </w:rPr>
          <w:fldChar w:fldCharType="begin"/>
        </w:r>
        <w:r w:rsidR="00A44A13">
          <w:rPr>
            <w:webHidden/>
          </w:rPr>
          <w:instrText xml:space="preserve"> PAGEREF _Toc424816302 \h </w:instrText>
        </w:r>
        <w:r w:rsidR="00A44A13">
          <w:rPr>
            <w:webHidden/>
          </w:rPr>
        </w:r>
        <w:r w:rsidR="00A44A13">
          <w:rPr>
            <w:webHidden/>
          </w:rPr>
          <w:fldChar w:fldCharType="separate"/>
        </w:r>
        <w:r w:rsidR="00A44A13">
          <w:rPr>
            <w:webHidden/>
          </w:rPr>
          <w:t>8</w:t>
        </w:r>
        <w:r w:rsidR="00A44A13">
          <w:rPr>
            <w:webHidden/>
          </w:rPr>
          <w:fldChar w:fldCharType="end"/>
        </w:r>
      </w:hyperlink>
    </w:p>
    <w:p w14:paraId="1A3E3F36" w14:textId="77777777" w:rsidR="00A44A13" w:rsidRDefault="005A277F">
      <w:pPr>
        <w:pStyle w:val="TOC2"/>
        <w:rPr>
          <w:rFonts w:asciiTheme="minorHAnsi" w:hAnsiTheme="minorHAnsi"/>
          <w:sz w:val="22"/>
        </w:rPr>
      </w:pPr>
      <w:hyperlink w:anchor="_Toc424816303" w:history="1">
        <w:r w:rsidR="00A44A13" w:rsidRPr="00287DE0">
          <w:rPr>
            <w:rStyle w:val="Hyperlink"/>
          </w:rPr>
          <w:t>4.3 Roles and Responsibilities</w:t>
        </w:r>
        <w:r w:rsidR="00A44A13">
          <w:rPr>
            <w:webHidden/>
          </w:rPr>
          <w:tab/>
        </w:r>
        <w:r w:rsidR="00A44A13">
          <w:rPr>
            <w:webHidden/>
          </w:rPr>
          <w:fldChar w:fldCharType="begin"/>
        </w:r>
        <w:r w:rsidR="00A44A13">
          <w:rPr>
            <w:webHidden/>
          </w:rPr>
          <w:instrText xml:space="preserve"> PAGEREF _Toc424816303 \h </w:instrText>
        </w:r>
        <w:r w:rsidR="00A44A13">
          <w:rPr>
            <w:webHidden/>
          </w:rPr>
        </w:r>
        <w:r w:rsidR="00A44A13">
          <w:rPr>
            <w:webHidden/>
          </w:rPr>
          <w:fldChar w:fldCharType="separate"/>
        </w:r>
        <w:r w:rsidR="00A44A13">
          <w:rPr>
            <w:webHidden/>
          </w:rPr>
          <w:t>14</w:t>
        </w:r>
        <w:r w:rsidR="00A44A13">
          <w:rPr>
            <w:webHidden/>
          </w:rPr>
          <w:fldChar w:fldCharType="end"/>
        </w:r>
      </w:hyperlink>
    </w:p>
    <w:p w14:paraId="610BB030" w14:textId="77777777" w:rsidR="00A44A13" w:rsidRDefault="005A277F">
      <w:pPr>
        <w:pStyle w:val="TOC2"/>
        <w:rPr>
          <w:rFonts w:asciiTheme="minorHAnsi" w:hAnsiTheme="minorHAnsi"/>
          <w:sz w:val="22"/>
        </w:rPr>
      </w:pPr>
      <w:hyperlink w:anchor="_Toc424816304" w:history="1">
        <w:r w:rsidR="00A44A13" w:rsidRPr="00287DE0">
          <w:rPr>
            <w:rStyle w:val="Hyperlink"/>
          </w:rPr>
          <w:t>4.4 Communication and Coordination</w:t>
        </w:r>
        <w:r w:rsidR="00A44A13">
          <w:rPr>
            <w:webHidden/>
          </w:rPr>
          <w:tab/>
        </w:r>
        <w:r w:rsidR="00A44A13">
          <w:rPr>
            <w:webHidden/>
          </w:rPr>
          <w:fldChar w:fldCharType="begin"/>
        </w:r>
        <w:r w:rsidR="00A44A13">
          <w:rPr>
            <w:webHidden/>
          </w:rPr>
          <w:instrText xml:space="preserve"> PAGEREF _Toc424816304 \h </w:instrText>
        </w:r>
        <w:r w:rsidR="00A44A13">
          <w:rPr>
            <w:webHidden/>
          </w:rPr>
        </w:r>
        <w:r w:rsidR="00A44A13">
          <w:rPr>
            <w:webHidden/>
          </w:rPr>
          <w:fldChar w:fldCharType="separate"/>
        </w:r>
        <w:r w:rsidR="00A44A13">
          <w:rPr>
            <w:webHidden/>
          </w:rPr>
          <w:t>16</w:t>
        </w:r>
        <w:r w:rsidR="00A44A13">
          <w:rPr>
            <w:webHidden/>
          </w:rPr>
          <w:fldChar w:fldCharType="end"/>
        </w:r>
      </w:hyperlink>
    </w:p>
    <w:p w14:paraId="18731CC6" w14:textId="77777777" w:rsidR="00A44A13" w:rsidRDefault="005A277F">
      <w:pPr>
        <w:pStyle w:val="TOC1"/>
        <w:rPr>
          <w:rFonts w:asciiTheme="minorHAnsi" w:hAnsiTheme="minorHAnsi"/>
          <w:b w:val="0"/>
          <w:caps w:val="0"/>
          <w:sz w:val="22"/>
        </w:rPr>
      </w:pPr>
      <w:hyperlink w:anchor="_Toc424816305" w:history="1">
        <w:r w:rsidR="00A44A13" w:rsidRPr="00287DE0">
          <w:rPr>
            <w:rStyle w:val="Hyperlink"/>
          </w:rPr>
          <w:t>5.0 Special Considerations and Available Resources</w:t>
        </w:r>
        <w:r w:rsidR="00A44A13">
          <w:rPr>
            <w:webHidden/>
          </w:rPr>
          <w:tab/>
        </w:r>
        <w:r w:rsidR="00A44A13">
          <w:rPr>
            <w:webHidden/>
          </w:rPr>
          <w:fldChar w:fldCharType="begin"/>
        </w:r>
        <w:r w:rsidR="00A44A13">
          <w:rPr>
            <w:webHidden/>
          </w:rPr>
          <w:instrText xml:space="preserve"> PAGEREF _Toc424816305 \h </w:instrText>
        </w:r>
        <w:r w:rsidR="00A44A13">
          <w:rPr>
            <w:webHidden/>
          </w:rPr>
        </w:r>
        <w:r w:rsidR="00A44A13">
          <w:rPr>
            <w:webHidden/>
          </w:rPr>
          <w:fldChar w:fldCharType="separate"/>
        </w:r>
        <w:r w:rsidR="00A44A13">
          <w:rPr>
            <w:webHidden/>
          </w:rPr>
          <w:t>19</w:t>
        </w:r>
        <w:r w:rsidR="00A44A13">
          <w:rPr>
            <w:webHidden/>
          </w:rPr>
          <w:fldChar w:fldCharType="end"/>
        </w:r>
      </w:hyperlink>
    </w:p>
    <w:p w14:paraId="13238AA9" w14:textId="77777777" w:rsidR="00A44A13" w:rsidRDefault="005A277F">
      <w:pPr>
        <w:pStyle w:val="TOC2"/>
        <w:rPr>
          <w:rFonts w:asciiTheme="minorHAnsi" w:hAnsiTheme="minorHAnsi"/>
          <w:sz w:val="22"/>
        </w:rPr>
      </w:pPr>
      <w:hyperlink w:anchor="_Toc424816306" w:history="1">
        <w:r w:rsidR="00A44A13" w:rsidRPr="00287DE0">
          <w:rPr>
            <w:rStyle w:val="Hyperlink"/>
          </w:rPr>
          <w:t>5.1 Historic Places</w:t>
        </w:r>
        <w:r w:rsidR="00A44A13">
          <w:rPr>
            <w:webHidden/>
          </w:rPr>
          <w:tab/>
        </w:r>
        <w:r w:rsidR="00A44A13">
          <w:rPr>
            <w:webHidden/>
          </w:rPr>
          <w:fldChar w:fldCharType="begin"/>
        </w:r>
        <w:r w:rsidR="00A44A13">
          <w:rPr>
            <w:webHidden/>
          </w:rPr>
          <w:instrText xml:space="preserve"> PAGEREF _Toc424816306 \h </w:instrText>
        </w:r>
        <w:r w:rsidR="00A44A13">
          <w:rPr>
            <w:webHidden/>
          </w:rPr>
        </w:r>
        <w:r w:rsidR="00A44A13">
          <w:rPr>
            <w:webHidden/>
          </w:rPr>
          <w:fldChar w:fldCharType="separate"/>
        </w:r>
        <w:r w:rsidR="00A44A13">
          <w:rPr>
            <w:webHidden/>
          </w:rPr>
          <w:t>20</w:t>
        </w:r>
        <w:r w:rsidR="00A44A13">
          <w:rPr>
            <w:webHidden/>
          </w:rPr>
          <w:fldChar w:fldCharType="end"/>
        </w:r>
      </w:hyperlink>
    </w:p>
    <w:p w14:paraId="558B27BF" w14:textId="77777777" w:rsidR="00A44A13" w:rsidRDefault="005A277F">
      <w:pPr>
        <w:pStyle w:val="TOC2"/>
        <w:rPr>
          <w:rFonts w:asciiTheme="minorHAnsi" w:hAnsiTheme="minorHAnsi"/>
          <w:sz w:val="22"/>
        </w:rPr>
      </w:pPr>
      <w:hyperlink w:anchor="_Toc424816307" w:history="1">
        <w:r w:rsidR="00A44A13" w:rsidRPr="00287DE0">
          <w:rPr>
            <w:rStyle w:val="Hyperlink"/>
          </w:rPr>
          <w:t>5.2 Available Resources</w:t>
        </w:r>
        <w:r w:rsidR="00A44A13">
          <w:rPr>
            <w:webHidden/>
          </w:rPr>
          <w:tab/>
        </w:r>
        <w:r w:rsidR="00A44A13">
          <w:rPr>
            <w:webHidden/>
          </w:rPr>
          <w:fldChar w:fldCharType="begin"/>
        </w:r>
        <w:r w:rsidR="00A44A13">
          <w:rPr>
            <w:webHidden/>
          </w:rPr>
          <w:instrText xml:space="preserve"> PAGEREF _Toc424816307 \h </w:instrText>
        </w:r>
        <w:r w:rsidR="00A44A13">
          <w:rPr>
            <w:webHidden/>
          </w:rPr>
        </w:r>
        <w:r w:rsidR="00A44A13">
          <w:rPr>
            <w:webHidden/>
          </w:rPr>
          <w:fldChar w:fldCharType="separate"/>
        </w:r>
        <w:r w:rsidR="00A44A13">
          <w:rPr>
            <w:webHidden/>
          </w:rPr>
          <w:t>20</w:t>
        </w:r>
        <w:r w:rsidR="00A44A13">
          <w:rPr>
            <w:webHidden/>
          </w:rPr>
          <w:fldChar w:fldCharType="end"/>
        </w:r>
      </w:hyperlink>
    </w:p>
    <w:p w14:paraId="5680A69F" w14:textId="77777777" w:rsidR="00A44A13" w:rsidRDefault="005A277F">
      <w:pPr>
        <w:pStyle w:val="TOC3"/>
        <w:rPr>
          <w:rFonts w:asciiTheme="minorHAnsi" w:hAnsiTheme="minorHAnsi"/>
          <w:sz w:val="22"/>
        </w:rPr>
      </w:pPr>
      <w:hyperlink w:anchor="_Toc424816308" w:history="1">
        <w:r w:rsidR="00A44A13" w:rsidRPr="00287DE0">
          <w:rPr>
            <w:rStyle w:val="Hyperlink"/>
          </w:rPr>
          <w:t>5.2.1 Communication Tools</w:t>
        </w:r>
        <w:r w:rsidR="00A44A13">
          <w:rPr>
            <w:webHidden/>
          </w:rPr>
          <w:tab/>
        </w:r>
        <w:r w:rsidR="00A44A13">
          <w:rPr>
            <w:webHidden/>
          </w:rPr>
          <w:fldChar w:fldCharType="begin"/>
        </w:r>
        <w:r w:rsidR="00A44A13">
          <w:rPr>
            <w:webHidden/>
          </w:rPr>
          <w:instrText xml:space="preserve"> PAGEREF _Toc424816308 \h </w:instrText>
        </w:r>
        <w:r w:rsidR="00A44A13">
          <w:rPr>
            <w:webHidden/>
          </w:rPr>
        </w:r>
        <w:r w:rsidR="00A44A13">
          <w:rPr>
            <w:webHidden/>
          </w:rPr>
          <w:fldChar w:fldCharType="separate"/>
        </w:r>
        <w:r w:rsidR="00A44A13">
          <w:rPr>
            <w:webHidden/>
          </w:rPr>
          <w:t>20</w:t>
        </w:r>
        <w:r w:rsidR="00A44A13">
          <w:rPr>
            <w:webHidden/>
          </w:rPr>
          <w:fldChar w:fldCharType="end"/>
        </w:r>
      </w:hyperlink>
    </w:p>
    <w:p w14:paraId="2085129B" w14:textId="77777777" w:rsidR="00A44A13" w:rsidRDefault="005A277F">
      <w:pPr>
        <w:pStyle w:val="TOC3"/>
        <w:rPr>
          <w:rFonts w:asciiTheme="minorHAnsi" w:hAnsiTheme="minorHAnsi"/>
          <w:sz w:val="22"/>
        </w:rPr>
      </w:pPr>
      <w:hyperlink w:anchor="_Toc424816309" w:history="1">
        <w:r w:rsidR="00A44A13" w:rsidRPr="00287DE0">
          <w:rPr>
            <w:rStyle w:val="Hyperlink"/>
          </w:rPr>
          <w:t>5.2.2 Technology/Geographic Information System (GIS) data management:</w:t>
        </w:r>
        <w:r w:rsidR="00A44A13">
          <w:rPr>
            <w:webHidden/>
          </w:rPr>
          <w:tab/>
        </w:r>
        <w:r w:rsidR="00A44A13">
          <w:rPr>
            <w:webHidden/>
          </w:rPr>
          <w:fldChar w:fldCharType="begin"/>
        </w:r>
        <w:r w:rsidR="00A44A13">
          <w:rPr>
            <w:webHidden/>
          </w:rPr>
          <w:instrText xml:space="preserve"> PAGEREF _Toc424816309 \h </w:instrText>
        </w:r>
        <w:r w:rsidR="00A44A13">
          <w:rPr>
            <w:webHidden/>
          </w:rPr>
        </w:r>
        <w:r w:rsidR="00A44A13">
          <w:rPr>
            <w:webHidden/>
          </w:rPr>
          <w:fldChar w:fldCharType="separate"/>
        </w:r>
        <w:r w:rsidR="00A44A13">
          <w:rPr>
            <w:webHidden/>
          </w:rPr>
          <w:t>21</w:t>
        </w:r>
        <w:r w:rsidR="00A44A13">
          <w:rPr>
            <w:webHidden/>
          </w:rPr>
          <w:fldChar w:fldCharType="end"/>
        </w:r>
      </w:hyperlink>
    </w:p>
    <w:p w14:paraId="2C278CEA" w14:textId="77777777" w:rsidR="00A44A13" w:rsidRDefault="005A277F">
      <w:pPr>
        <w:pStyle w:val="TOC3"/>
        <w:rPr>
          <w:rFonts w:asciiTheme="minorHAnsi" w:hAnsiTheme="minorHAnsi"/>
          <w:sz w:val="22"/>
        </w:rPr>
      </w:pPr>
      <w:hyperlink w:anchor="_Toc424816310" w:history="1">
        <w:r w:rsidR="00A44A13" w:rsidRPr="00287DE0">
          <w:rPr>
            <w:rStyle w:val="Hyperlink"/>
          </w:rPr>
          <w:t>5.2.3 NCR RSF Specific Resources</w:t>
        </w:r>
        <w:r w:rsidR="00A44A13">
          <w:rPr>
            <w:webHidden/>
          </w:rPr>
          <w:tab/>
        </w:r>
        <w:r w:rsidR="00A44A13">
          <w:rPr>
            <w:webHidden/>
          </w:rPr>
          <w:fldChar w:fldCharType="begin"/>
        </w:r>
        <w:r w:rsidR="00A44A13">
          <w:rPr>
            <w:webHidden/>
          </w:rPr>
          <w:instrText xml:space="preserve"> PAGEREF _Toc424816310 \h </w:instrText>
        </w:r>
        <w:r w:rsidR="00A44A13">
          <w:rPr>
            <w:webHidden/>
          </w:rPr>
        </w:r>
        <w:r w:rsidR="00A44A13">
          <w:rPr>
            <w:webHidden/>
          </w:rPr>
          <w:fldChar w:fldCharType="separate"/>
        </w:r>
        <w:r w:rsidR="00A44A13">
          <w:rPr>
            <w:webHidden/>
          </w:rPr>
          <w:t>21</w:t>
        </w:r>
        <w:r w:rsidR="00A44A13">
          <w:rPr>
            <w:webHidden/>
          </w:rPr>
          <w:fldChar w:fldCharType="end"/>
        </w:r>
      </w:hyperlink>
    </w:p>
    <w:p w14:paraId="0455C73A" w14:textId="77777777" w:rsidR="00A44A13" w:rsidRDefault="005A277F">
      <w:pPr>
        <w:pStyle w:val="TOC1"/>
        <w:rPr>
          <w:rFonts w:asciiTheme="minorHAnsi" w:hAnsiTheme="minorHAnsi"/>
          <w:b w:val="0"/>
          <w:caps w:val="0"/>
          <w:sz w:val="22"/>
        </w:rPr>
      </w:pPr>
      <w:hyperlink w:anchor="_Toc424816311" w:history="1">
        <w:r w:rsidR="00A44A13" w:rsidRPr="00287DE0">
          <w:rPr>
            <w:rStyle w:val="Hyperlink"/>
          </w:rPr>
          <w:t>6.0 Relevant Plans or Standard Operations Procedures</w:t>
        </w:r>
        <w:r w:rsidR="00A44A13">
          <w:rPr>
            <w:webHidden/>
          </w:rPr>
          <w:tab/>
        </w:r>
        <w:r w:rsidR="00A44A13">
          <w:rPr>
            <w:webHidden/>
          </w:rPr>
          <w:fldChar w:fldCharType="begin"/>
        </w:r>
        <w:r w:rsidR="00A44A13">
          <w:rPr>
            <w:webHidden/>
          </w:rPr>
          <w:instrText xml:space="preserve"> PAGEREF _Toc424816311 \h </w:instrText>
        </w:r>
        <w:r w:rsidR="00A44A13">
          <w:rPr>
            <w:webHidden/>
          </w:rPr>
        </w:r>
        <w:r w:rsidR="00A44A13">
          <w:rPr>
            <w:webHidden/>
          </w:rPr>
          <w:fldChar w:fldCharType="separate"/>
        </w:r>
        <w:r w:rsidR="00A44A13">
          <w:rPr>
            <w:webHidden/>
          </w:rPr>
          <w:t>23</w:t>
        </w:r>
        <w:r w:rsidR="00A44A13">
          <w:rPr>
            <w:webHidden/>
          </w:rPr>
          <w:fldChar w:fldCharType="end"/>
        </w:r>
      </w:hyperlink>
    </w:p>
    <w:p w14:paraId="69C8A3DB" w14:textId="77777777" w:rsidR="00A44A13" w:rsidRDefault="005A277F">
      <w:pPr>
        <w:pStyle w:val="TOC1"/>
        <w:rPr>
          <w:rFonts w:asciiTheme="minorHAnsi" w:hAnsiTheme="minorHAnsi"/>
          <w:b w:val="0"/>
          <w:caps w:val="0"/>
          <w:sz w:val="22"/>
        </w:rPr>
      </w:pPr>
      <w:hyperlink w:anchor="_Toc424816312" w:history="1">
        <w:r w:rsidR="00A44A13" w:rsidRPr="00287DE0">
          <w:rPr>
            <w:rStyle w:val="Hyperlink"/>
          </w:rPr>
          <w:t>Appendix A: Contact list</w:t>
        </w:r>
        <w:r w:rsidR="00A44A13">
          <w:rPr>
            <w:webHidden/>
          </w:rPr>
          <w:tab/>
        </w:r>
        <w:r w:rsidR="00A44A13">
          <w:rPr>
            <w:webHidden/>
          </w:rPr>
          <w:fldChar w:fldCharType="begin"/>
        </w:r>
        <w:r w:rsidR="00A44A13">
          <w:rPr>
            <w:webHidden/>
          </w:rPr>
          <w:instrText xml:space="preserve"> PAGEREF _Toc424816312 \h </w:instrText>
        </w:r>
        <w:r w:rsidR="00A44A13">
          <w:rPr>
            <w:webHidden/>
          </w:rPr>
        </w:r>
        <w:r w:rsidR="00A44A13">
          <w:rPr>
            <w:webHidden/>
          </w:rPr>
          <w:fldChar w:fldCharType="separate"/>
        </w:r>
        <w:r w:rsidR="00A44A13">
          <w:rPr>
            <w:webHidden/>
          </w:rPr>
          <w:t>25</w:t>
        </w:r>
        <w:r w:rsidR="00A44A13">
          <w:rPr>
            <w:webHidden/>
          </w:rPr>
          <w:fldChar w:fldCharType="end"/>
        </w:r>
      </w:hyperlink>
    </w:p>
    <w:p w14:paraId="5142F3B5" w14:textId="77777777" w:rsidR="00A44A13" w:rsidRDefault="005A277F">
      <w:pPr>
        <w:pStyle w:val="TOC1"/>
        <w:rPr>
          <w:rFonts w:asciiTheme="minorHAnsi" w:hAnsiTheme="minorHAnsi"/>
          <w:b w:val="0"/>
          <w:caps w:val="0"/>
          <w:sz w:val="22"/>
        </w:rPr>
      </w:pPr>
      <w:hyperlink w:anchor="_Toc424816313" w:history="1">
        <w:r w:rsidR="00A44A13" w:rsidRPr="00287DE0">
          <w:rPr>
            <w:rStyle w:val="Hyperlink"/>
          </w:rPr>
          <w:t>Appendix b: members</w:t>
        </w:r>
        <w:r w:rsidR="00A44A13">
          <w:rPr>
            <w:webHidden/>
          </w:rPr>
          <w:tab/>
        </w:r>
        <w:r w:rsidR="00A44A13">
          <w:rPr>
            <w:webHidden/>
          </w:rPr>
          <w:fldChar w:fldCharType="begin"/>
        </w:r>
        <w:r w:rsidR="00A44A13">
          <w:rPr>
            <w:webHidden/>
          </w:rPr>
          <w:instrText xml:space="preserve"> PAGEREF _Toc424816313 \h </w:instrText>
        </w:r>
        <w:r w:rsidR="00A44A13">
          <w:rPr>
            <w:webHidden/>
          </w:rPr>
        </w:r>
        <w:r w:rsidR="00A44A13">
          <w:rPr>
            <w:webHidden/>
          </w:rPr>
          <w:fldChar w:fldCharType="separate"/>
        </w:r>
        <w:r w:rsidR="00A44A13">
          <w:rPr>
            <w:webHidden/>
          </w:rPr>
          <w:t>26</w:t>
        </w:r>
        <w:r w:rsidR="00A44A13">
          <w:rPr>
            <w:webHidden/>
          </w:rPr>
          <w:fldChar w:fldCharType="end"/>
        </w:r>
      </w:hyperlink>
    </w:p>
    <w:p w14:paraId="108C36DB" w14:textId="77777777" w:rsidR="00A44A13" w:rsidRDefault="005A277F">
      <w:pPr>
        <w:pStyle w:val="TOC1"/>
        <w:rPr>
          <w:rFonts w:asciiTheme="minorHAnsi" w:hAnsiTheme="minorHAnsi"/>
          <w:b w:val="0"/>
          <w:caps w:val="0"/>
          <w:sz w:val="22"/>
        </w:rPr>
      </w:pPr>
      <w:hyperlink w:anchor="_Toc424816314" w:history="1">
        <w:r w:rsidR="00A44A13" w:rsidRPr="00287DE0">
          <w:rPr>
            <w:rStyle w:val="Hyperlink"/>
          </w:rPr>
          <w:t>Appendix c: national register of Historic places list</w:t>
        </w:r>
        <w:r w:rsidR="00A44A13">
          <w:rPr>
            <w:webHidden/>
          </w:rPr>
          <w:tab/>
        </w:r>
        <w:r w:rsidR="00A44A13">
          <w:rPr>
            <w:webHidden/>
          </w:rPr>
          <w:fldChar w:fldCharType="begin"/>
        </w:r>
        <w:r w:rsidR="00A44A13">
          <w:rPr>
            <w:webHidden/>
          </w:rPr>
          <w:instrText xml:space="preserve"> PAGEREF _Toc424816314 \h </w:instrText>
        </w:r>
        <w:r w:rsidR="00A44A13">
          <w:rPr>
            <w:webHidden/>
          </w:rPr>
        </w:r>
        <w:r w:rsidR="00A44A13">
          <w:rPr>
            <w:webHidden/>
          </w:rPr>
          <w:fldChar w:fldCharType="separate"/>
        </w:r>
        <w:r w:rsidR="00A44A13">
          <w:rPr>
            <w:webHidden/>
          </w:rPr>
          <w:t>30</w:t>
        </w:r>
        <w:r w:rsidR="00A44A13">
          <w:rPr>
            <w:webHidden/>
          </w:rPr>
          <w:fldChar w:fldCharType="end"/>
        </w:r>
      </w:hyperlink>
    </w:p>
    <w:p w14:paraId="70D8487D" w14:textId="77777777" w:rsidR="006A14D7" w:rsidRPr="009A1F9E" w:rsidRDefault="00C72B2B" w:rsidP="006A14D7">
      <w:r w:rsidRPr="00F80A2C">
        <w:rPr>
          <w:b/>
          <w:bCs/>
        </w:rPr>
        <w:fldChar w:fldCharType="end"/>
      </w:r>
    </w:p>
    <w:p w14:paraId="3461CF02" w14:textId="77777777" w:rsidR="0083165A" w:rsidRPr="00E37B2A" w:rsidRDefault="0083165A" w:rsidP="0083165A">
      <w:pPr>
        <w:pStyle w:val="TOCHeading"/>
        <w:rPr>
          <w:rFonts w:cs="Arial"/>
        </w:rPr>
      </w:pPr>
      <w:r w:rsidRPr="00E37B2A">
        <w:rPr>
          <w:rFonts w:cs="Arial"/>
        </w:rPr>
        <w:t xml:space="preserve">List of </w:t>
      </w:r>
      <w:r>
        <w:rPr>
          <w:rFonts w:cs="Arial"/>
        </w:rPr>
        <w:t>Exhibits</w:t>
      </w:r>
    </w:p>
    <w:p w14:paraId="188041D5" w14:textId="77777777" w:rsidR="00A44A13" w:rsidRDefault="0083165A">
      <w:pPr>
        <w:pStyle w:val="TableofFigures"/>
        <w:tabs>
          <w:tab w:val="right" w:leader="dot" w:pos="10070"/>
        </w:tabs>
        <w:rPr>
          <w:rFonts w:asciiTheme="minorHAnsi" w:hAnsiTheme="minorHAnsi"/>
          <w:noProof/>
          <w:sz w:val="22"/>
          <w:szCs w:val="22"/>
        </w:rPr>
      </w:pPr>
      <w:r>
        <w:rPr>
          <w:rFonts w:cs="Arial"/>
        </w:rPr>
        <w:fldChar w:fldCharType="begin"/>
      </w:r>
      <w:r>
        <w:rPr>
          <w:rFonts w:cs="Arial"/>
        </w:rPr>
        <w:instrText xml:space="preserve"> TOC \f F \h \z \t "Table Title" \c </w:instrText>
      </w:r>
      <w:r>
        <w:rPr>
          <w:rFonts w:cs="Arial"/>
        </w:rPr>
        <w:fldChar w:fldCharType="separate"/>
      </w:r>
      <w:hyperlink w:anchor="_Toc424816315" w:history="1">
        <w:r w:rsidR="00A44A13" w:rsidRPr="00E75227">
          <w:rPr>
            <w:rStyle w:val="Hyperlink"/>
            <w:rFonts w:cs="Arial"/>
            <w:noProof/>
          </w:rPr>
          <w:t>Exhibit 1: Natural and Cultural Resources RSF Stakeholders</w:t>
        </w:r>
        <w:r w:rsidR="00A44A13">
          <w:rPr>
            <w:noProof/>
            <w:webHidden/>
          </w:rPr>
          <w:tab/>
        </w:r>
        <w:r w:rsidR="00A44A13">
          <w:rPr>
            <w:noProof/>
            <w:webHidden/>
          </w:rPr>
          <w:fldChar w:fldCharType="begin"/>
        </w:r>
        <w:r w:rsidR="00A44A13">
          <w:rPr>
            <w:noProof/>
            <w:webHidden/>
          </w:rPr>
          <w:instrText xml:space="preserve"> PAGEREF _Toc424816315 \h </w:instrText>
        </w:r>
        <w:r w:rsidR="00A44A13">
          <w:rPr>
            <w:noProof/>
            <w:webHidden/>
          </w:rPr>
        </w:r>
        <w:r w:rsidR="00A44A13">
          <w:rPr>
            <w:noProof/>
            <w:webHidden/>
          </w:rPr>
          <w:fldChar w:fldCharType="separate"/>
        </w:r>
        <w:r w:rsidR="00A44A13">
          <w:rPr>
            <w:noProof/>
            <w:webHidden/>
          </w:rPr>
          <w:t>4</w:t>
        </w:r>
        <w:r w:rsidR="00A44A13">
          <w:rPr>
            <w:noProof/>
            <w:webHidden/>
          </w:rPr>
          <w:fldChar w:fldCharType="end"/>
        </w:r>
      </w:hyperlink>
    </w:p>
    <w:p w14:paraId="0B6A3ACF" w14:textId="77777777" w:rsidR="00A44A13" w:rsidRDefault="005A277F">
      <w:pPr>
        <w:pStyle w:val="TableofFigures"/>
        <w:tabs>
          <w:tab w:val="right" w:leader="dot" w:pos="10070"/>
        </w:tabs>
        <w:rPr>
          <w:rFonts w:asciiTheme="minorHAnsi" w:hAnsiTheme="minorHAnsi"/>
          <w:noProof/>
          <w:sz w:val="22"/>
          <w:szCs w:val="22"/>
        </w:rPr>
      </w:pPr>
      <w:hyperlink w:anchor="_Toc424816316" w:history="1">
        <w:r w:rsidR="00A44A13" w:rsidRPr="00E75227">
          <w:rPr>
            <w:rStyle w:val="Hyperlink"/>
            <w:rFonts w:cs="Arial"/>
            <w:noProof/>
          </w:rPr>
          <w:t>Exhibit 2: Suggested NCR Recovery Operations Implementation Checklist</w:t>
        </w:r>
        <w:r w:rsidR="00A44A13">
          <w:rPr>
            <w:noProof/>
            <w:webHidden/>
          </w:rPr>
          <w:tab/>
        </w:r>
        <w:r w:rsidR="00A44A13">
          <w:rPr>
            <w:noProof/>
            <w:webHidden/>
          </w:rPr>
          <w:fldChar w:fldCharType="begin"/>
        </w:r>
        <w:r w:rsidR="00A44A13">
          <w:rPr>
            <w:noProof/>
            <w:webHidden/>
          </w:rPr>
          <w:instrText xml:space="preserve"> PAGEREF _Toc424816316 \h </w:instrText>
        </w:r>
        <w:r w:rsidR="00A44A13">
          <w:rPr>
            <w:noProof/>
            <w:webHidden/>
          </w:rPr>
        </w:r>
        <w:r w:rsidR="00A44A13">
          <w:rPr>
            <w:noProof/>
            <w:webHidden/>
          </w:rPr>
          <w:fldChar w:fldCharType="separate"/>
        </w:r>
        <w:r w:rsidR="00A44A13">
          <w:rPr>
            <w:noProof/>
            <w:webHidden/>
          </w:rPr>
          <w:t>9</w:t>
        </w:r>
        <w:r w:rsidR="00A44A13">
          <w:rPr>
            <w:noProof/>
            <w:webHidden/>
          </w:rPr>
          <w:fldChar w:fldCharType="end"/>
        </w:r>
      </w:hyperlink>
    </w:p>
    <w:p w14:paraId="055ED40B" w14:textId="77777777" w:rsidR="00A44A13" w:rsidRDefault="005A277F">
      <w:pPr>
        <w:pStyle w:val="TableofFigures"/>
        <w:tabs>
          <w:tab w:val="right" w:leader="dot" w:pos="10070"/>
        </w:tabs>
        <w:rPr>
          <w:rFonts w:asciiTheme="minorHAnsi" w:hAnsiTheme="minorHAnsi"/>
          <w:noProof/>
          <w:sz w:val="22"/>
          <w:szCs w:val="22"/>
        </w:rPr>
      </w:pPr>
      <w:hyperlink w:anchor="_Toc424816317" w:history="1">
        <w:r w:rsidR="00A44A13" w:rsidRPr="00E75227">
          <w:rPr>
            <w:rStyle w:val="Hyperlink"/>
            <w:rFonts w:cs="Arial"/>
            <w:noProof/>
          </w:rPr>
          <w:t>Exhibit 3: NCR Coordinating and Supporting County Agency Functions</w:t>
        </w:r>
        <w:r w:rsidR="00A44A13">
          <w:rPr>
            <w:noProof/>
            <w:webHidden/>
          </w:rPr>
          <w:tab/>
        </w:r>
        <w:r w:rsidR="00A44A13">
          <w:rPr>
            <w:noProof/>
            <w:webHidden/>
          </w:rPr>
          <w:fldChar w:fldCharType="begin"/>
        </w:r>
        <w:r w:rsidR="00A44A13">
          <w:rPr>
            <w:noProof/>
            <w:webHidden/>
          </w:rPr>
          <w:instrText xml:space="preserve"> PAGEREF _Toc424816317 \h </w:instrText>
        </w:r>
        <w:r w:rsidR="00A44A13">
          <w:rPr>
            <w:noProof/>
            <w:webHidden/>
          </w:rPr>
        </w:r>
        <w:r w:rsidR="00A44A13">
          <w:rPr>
            <w:noProof/>
            <w:webHidden/>
          </w:rPr>
          <w:fldChar w:fldCharType="separate"/>
        </w:r>
        <w:r w:rsidR="00A44A13">
          <w:rPr>
            <w:noProof/>
            <w:webHidden/>
          </w:rPr>
          <w:t>14</w:t>
        </w:r>
        <w:r w:rsidR="00A44A13">
          <w:rPr>
            <w:noProof/>
            <w:webHidden/>
          </w:rPr>
          <w:fldChar w:fldCharType="end"/>
        </w:r>
      </w:hyperlink>
    </w:p>
    <w:p w14:paraId="21F9705B" w14:textId="77777777" w:rsidR="00A44A13" w:rsidRDefault="005A277F">
      <w:pPr>
        <w:pStyle w:val="TableofFigures"/>
        <w:tabs>
          <w:tab w:val="right" w:leader="dot" w:pos="10070"/>
        </w:tabs>
        <w:rPr>
          <w:rFonts w:asciiTheme="minorHAnsi" w:hAnsiTheme="minorHAnsi"/>
          <w:noProof/>
          <w:sz w:val="22"/>
          <w:szCs w:val="22"/>
        </w:rPr>
      </w:pPr>
      <w:hyperlink w:anchor="_Toc424816318" w:history="1">
        <w:r w:rsidR="00A44A13" w:rsidRPr="00E75227">
          <w:rPr>
            <w:rStyle w:val="Hyperlink"/>
            <w:rFonts w:cs="Arial"/>
            <w:noProof/>
          </w:rPr>
          <w:t>Exhibit 4: NCR RSF Coordination</w:t>
        </w:r>
        <w:r w:rsidR="00A44A13">
          <w:rPr>
            <w:noProof/>
            <w:webHidden/>
          </w:rPr>
          <w:tab/>
        </w:r>
        <w:r w:rsidR="00A44A13">
          <w:rPr>
            <w:noProof/>
            <w:webHidden/>
          </w:rPr>
          <w:fldChar w:fldCharType="begin"/>
        </w:r>
        <w:r w:rsidR="00A44A13">
          <w:rPr>
            <w:noProof/>
            <w:webHidden/>
          </w:rPr>
          <w:instrText xml:space="preserve"> PAGEREF _Toc424816318 \h </w:instrText>
        </w:r>
        <w:r w:rsidR="00A44A13">
          <w:rPr>
            <w:noProof/>
            <w:webHidden/>
          </w:rPr>
        </w:r>
        <w:r w:rsidR="00A44A13">
          <w:rPr>
            <w:noProof/>
            <w:webHidden/>
          </w:rPr>
          <w:fldChar w:fldCharType="separate"/>
        </w:r>
        <w:r w:rsidR="00A44A13">
          <w:rPr>
            <w:noProof/>
            <w:webHidden/>
          </w:rPr>
          <w:t>17</w:t>
        </w:r>
        <w:r w:rsidR="00A44A13">
          <w:rPr>
            <w:noProof/>
            <w:webHidden/>
          </w:rPr>
          <w:fldChar w:fldCharType="end"/>
        </w:r>
      </w:hyperlink>
    </w:p>
    <w:p w14:paraId="79581C09" w14:textId="77777777" w:rsidR="00A44A13" w:rsidRDefault="005A277F">
      <w:pPr>
        <w:pStyle w:val="TableofFigures"/>
        <w:tabs>
          <w:tab w:val="right" w:leader="dot" w:pos="10070"/>
        </w:tabs>
        <w:rPr>
          <w:rFonts w:asciiTheme="minorHAnsi" w:hAnsiTheme="minorHAnsi"/>
          <w:noProof/>
          <w:sz w:val="22"/>
          <w:szCs w:val="22"/>
        </w:rPr>
      </w:pPr>
      <w:hyperlink w:anchor="_Toc424816319" w:history="1">
        <w:r w:rsidR="00A44A13" w:rsidRPr="00E75227">
          <w:rPr>
            <w:rStyle w:val="Hyperlink"/>
            <w:rFonts w:cs="Arial"/>
            <w:noProof/>
          </w:rPr>
          <w:t>Exhibit 5: NCR RSF Contact List</w:t>
        </w:r>
        <w:r w:rsidR="00A44A13">
          <w:rPr>
            <w:noProof/>
            <w:webHidden/>
          </w:rPr>
          <w:tab/>
        </w:r>
        <w:r w:rsidR="00A44A13">
          <w:rPr>
            <w:noProof/>
            <w:webHidden/>
          </w:rPr>
          <w:fldChar w:fldCharType="begin"/>
        </w:r>
        <w:r w:rsidR="00A44A13">
          <w:rPr>
            <w:noProof/>
            <w:webHidden/>
          </w:rPr>
          <w:instrText xml:space="preserve"> PAGEREF _Toc424816319 \h </w:instrText>
        </w:r>
        <w:r w:rsidR="00A44A13">
          <w:rPr>
            <w:noProof/>
            <w:webHidden/>
          </w:rPr>
        </w:r>
        <w:r w:rsidR="00A44A13">
          <w:rPr>
            <w:noProof/>
            <w:webHidden/>
          </w:rPr>
          <w:fldChar w:fldCharType="separate"/>
        </w:r>
        <w:r w:rsidR="00A44A13">
          <w:rPr>
            <w:noProof/>
            <w:webHidden/>
          </w:rPr>
          <w:t>25</w:t>
        </w:r>
        <w:r w:rsidR="00A44A13">
          <w:rPr>
            <w:noProof/>
            <w:webHidden/>
          </w:rPr>
          <w:fldChar w:fldCharType="end"/>
        </w:r>
      </w:hyperlink>
    </w:p>
    <w:p w14:paraId="44388253" w14:textId="77777777" w:rsidR="00A44A13" w:rsidRDefault="005A277F">
      <w:pPr>
        <w:pStyle w:val="TableofFigures"/>
        <w:tabs>
          <w:tab w:val="right" w:leader="dot" w:pos="10070"/>
        </w:tabs>
        <w:rPr>
          <w:rFonts w:asciiTheme="minorHAnsi" w:hAnsiTheme="minorHAnsi"/>
          <w:noProof/>
          <w:sz w:val="22"/>
          <w:szCs w:val="22"/>
        </w:rPr>
      </w:pPr>
      <w:hyperlink w:anchor="_Toc424816320" w:history="1">
        <w:r w:rsidR="00A44A13" w:rsidRPr="00E75227">
          <w:rPr>
            <w:rStyle w:val="Hyperlink"/>
            <w:rFonts w:cs="Arial"/>
            <w:noProof/>
          </w:rPr>
          <w:t>Exhibit 6: NCHRTF Members</w:t>
        </w:r>
        <w:r w:rsidR="00A44A13">
          <w:rPr>
            <w:noProof/>
            <w:webHidden/>
          </w:rPr>
          <w:tab/>
        </w:r>
        <w:r w:rsidR="00A44A13">
          <w:rPr>
            <w:noProof/>
            <w:webHidden/>
          </w:rPr>
          <w:fldChar w:fldCharType="begin"/>
        </w:r>
        <w:r w:rsidR="00A44A13">
          <w:rPr>
            <w:noProof/>
            <w:webHidden/>
          </w:rPr>
          <w:instrText xml:space="preserve"> PAGEREF _Toc424816320 \h </w:instrText>
        </w:r>
        <w:r w:rsidR="00A44A13">
          <w:rPr>
            <w:noProof/>
            <w:webHidden/>
          </w:rPr>
        </w:r>
        <w:r w:rsidR="00A44A13">
          <w:rPr>
            <w:noProof/>
            <w:webHidden/>
          </w:rPr>
          <w:fldChar w:fldCharType="separate"/>
        </w:r>
        <w:r w:rsidR="00A44A13">
          <w:rPr>
            <w:noProof/>
            <w:webHidden/>
          </w:rPr>
          <w:t>26</w:t>
        </w:r>
        <w:r w:rsidR="00A44A13">
          <w:rPr>
            <w:noProof/>
            <w:webHidden/>
          </w:rPr>
          <w:fldChar w:fldCharType="end"/>
        </w:r>
      </w:hyperlink>
    </w:p>
    <w:p w14:paraId="46EC8A23" w14:textId="77777777" w:rsidR="00A44A13" w:rsidRDefault="005A277F">
      <w:pPr>
        <w:pStyle w:val="TableofFigures"/>
        <w:tabs>
          <w:tab w:val="right" w:leader="dot" w:pos="10070"/>
        </w:tabs>
        <w:rPr>
          <w:rFonts w:asciiTheme="minorHAnsi" w:hAnsiTheme="minorHAnsi"/>
          <w:noProof/>
          <w:sz w:val="22"/>
          <w:szCs w:val="22"/>
        </w:rPr>
      </w:pPr>
      <w:hyperlink w:anchor="_Toc424816321" w:history="1">
        <w:r w:rsidR="00A44A13" w:rsidRPr="00E75227">
          <w:rPr>
            <w:rStyle w:val="Hyperlink"/>
            <w:rFonts w:cs="Arial"/>
            <w:noProof/>
          </w:rPr>
          <w:t>Exhibit 7: NCR RSF National Register of Historic Places List</w:t>
        </w:r>
        <w:r w:rsidR="00A44A13">
          <w:rPr>
            <w:noProof/>
            <w:webHidden/>
          </w:rPr>
          <w:tab/>
        </w:r>
        <w:r w:rsidR="00A44A13">
          <w:rPr>
            <w:noProof/>
            <w:webHidden/>
          </w:rPr>
          <w:fldChar w:fldCharType="begin"/>
        </w:r>
        <w:r w:rsidR="00A44A13">
          <w:rPr>
            <w:noProof/>
            <w:webHidden/>
          </w:rPr>
          <w:instrText xml:space="preserve"> PAGEREF _Toc424816321 \h </w:instrText>
        </w:r>
        <w:r w:rsidR="00A44A13">
          <w:rPr>
            <w:noProof/>
            <w:webHidden/>
          </w:rPr>
        </w:r>
        <w:r w:rsidR="00A44A13">
          <w:rPr>
            <w:noProof/>
            <w:webHidden/>
          </w:rPr>
          <w:fldChar w:fldCharType="separate"/>
        </w:r>
        <w:r w:rsidR="00A44A13">
          <w:rPr>
            <w:noProof/>
            <w:webHidden/>
          </w:rPr>
          <w:t>30</w:t>
        </w:r>
        <w:r w:rsidR="00A44A13">
          <w:rPr>
            <w:noProof/>
            <w:webHidden/>
          </w:rPr>
          <w:fldChar w:fldCharType="end"/>
        </w:r>
      </w:hyperlink>
    </w:p>
    <w:p w14:paraId="0AFF1A16" w14:textId="77777777" w:rsidR="0083165A" w:rsidRPr="009A1F9E" w:rsidRDefault="0083165A" w:rsidP="0083165A">
      <w:pPr>
        <w:pStyle w:val="TableofFigures"/>
        <w:tabs>
          <w:tab w:val="right" w:leader="dot" w:pos="10070"/>
        </w:tabs>
      </w:pPr>
      <w:r>
        <w:rPr>
          <w:rFonts w:cs="Arial"/>
        </w:rPr>
        <w:fldChar w:fldCharType="end"/>
      </w:r>
    </w:p>
    <w:p w14:paraId="77986819" w14:textId="77777777" w:rsidR="00984253" w:rsidRPr="009A1F9E" w:rsidRDefault="00984253" w:rsidP="00984253"/>
    <w:p w14:paraId="2CDE8A6F" w14:textId="77777777" w:rsidR="0083165A" w:rsidRDefault="0083165A" w:rsidP="00372674">
      <w:pPr>
        <w:pStyle w:val="TOCHeading"/>
        <w:sectPr w:rsidR="0083165A" w:rsidSect="0083165A">
          <w:headerReference w:type="default" r:id="rId13"/>
          <w:footerReference w:type="default" r:id="rId14"/>
          <w:footerReference w:type="first" r:id="rId15"/>
          <w:pgSz w:w="12240" w:h="15840"/>
          <w:pgMar w:top="1440" w:right="1080" w:bottom="1440" w:left="1080" w:header="648" w:footer="648" w:gutter="0"/>
          <w:pgNumType w:fmt="lowerRoman" w:start="1"/>
          <w:cols w:space="720"/>
          <w:docGrid w:linePitch="360"/>
        </w:sectPr>
      </w:pPr>
    </w:p>
    <w:p w14:paraId="707187D5" w14:textId="77777777" w:rsidR="00F23084" w:rsidRPr="009A1F9E" w:rsidRDefault="00C75FA4" w:rsidP="00C75FA4">
      <w:pPr>
        <w:pStyle w:val="Heading1"/>
      </w:pPr>
      <w:bookmarkStart w:id="1" w:name="_Toc424816292"/>
      <w:r w:rsidRPr="009A1F9E">
        <w:lastRenderedPageBreak/>
        <w:t>Goal</w:t>
      </w:r>
      <w:bookmarkEnd w:id="1"/>
    </w:p>
    <w:p w14:paraId="4E74E978" w14:textId="0080F584" w:rsidR="0087565C" w:rsidRDefault="00F80FD8" w:rsidP="000A6AD5">
      <w:pPr>
        <w:spacing w:before="120"/>
        <w:jc w:val="both"/>
        <w:rPr>
          <w:szCs w:val="20"/>
        </w:rPr>
      </w:pPr>
      <w:r w:rsidRPr="00F80FD8">
        <w:rPr>
          <w:szCs w:val="20"/>
        </w:rPr>
        <w:t xml:space="preserve">The goal of the San Diego Operational Area (OA) </w:t>
      </w:r>
      <w:r w:rsidR="00831505" w:rsidRPr="00F80FD8">
        <w:rPr>
          <w:szCs w:val="20"/>
        </w:rPr>
        <w:t>Natural and Cultural Resources</w:t>
      </w:r>
      <w:r w:rsidR="00DF6EE5" w:rsidRPr="00F80FD8">
        <w:rPr>
          <w:szCs w:val="20"/>
        </w:rPr>
        <w:t xml:space="preserve"> (</w:t>
      </w:r>
      <w:r w:rsidR="0066783C" w:rsidRPr="00F80FD8">
        <w:rPr>
          <w:szCs w:val="20"/>
        </w:rPr>
        <w:t>NCR</w:t>
      </w:r>
      <w:r w:rsidR="00DF6EE5" w:rsidRPr="00F80FD8">
        <w:rPr>
          <w:szCs w:val="20"/>
        </w:rPr>
        <w:t>)</w:t>
      </w:r>
      <w:r w:rsidR="00A07B5E" w:rsidRPr="00F80FD8">
        <w:rPr>
          <w:szCs w:val="20"/>
        </w:rPr>
        <w:t xml:space="preserve"> </w:t>
      </w:r>
      <w:r w:rsidR="00DF6EE5" w:rsidRPr="00F80FD8">
        <w:rPr>
          <w:szCs w:val="20"/>
        </w:rPr>
        <w:t>Recovery Support Function (</w:t>
      </w:r>
      <w:r w:rsidR="00A07B5E" w:rsidRPr="00F80FD8">
        <w:rPr>
          <w:szCs w:val="20"/>
        </w:rPr>
        <w:t>RSF</w:t>
      </w:r>
      <w:r w:rsidR="00DF6EE5" w:rsidRPr="00F80FD8">
        <w:rPr>
          <w:szCs w:val="20"/>
        </w:rPr>
        <w:t>)</w:t>
      </w:r>
      <w:r w:rsidR="0087565C" w:rsidRPr="00F80FD8">
        <w:rPr>
          <w:szCs w:val="20"/>
        </w:rPr>
        <w:t xml:space="preserve"> is </w:t>
      </w:r>
      <w:r w:rsidR="00900257" w:rsidRPr="00F80FD8">
        <w:rPr>
          <w:szCs w:val="20"/>
        </w:rPr>
        <w:t xml:space="preserve">to provide guidance for coordinating disaster recovery and to connect </w:t>
      </w:r>
      <w:r w:rsidR="001330A3" w:rsidRPr="00F80FD8">
        <w:rPr>
          <w:szCs w:val="20"/>
        </w:rPr>
        <w:t>members</w:t>
      </w:r>
      <w:r w:rsidR="00900257" w:rsidRPr="00F80FD8">
        <w:rPr>
          <w:szCs w:val="20"/>
        </w:rPr>
        <w:t xml:space="preserve"> to available resources or programs </w:t>
      </w:r>
      <w:r w:rsidR="00A25C3A">
        <w:rPr>
          <w:szCs w:val="20"/>
        </w:rPr>
        <w:t>that</w:t>
      </w:r>
      <w:r w:rsidR="00A25C3A" w:rsidRPr="00F80FD8">
        <w:rPr>
          <w:szCs w:val="20"/>
        </w:rPr>
        <w:t xml:space="preserve"> </w:t>
      </w:r>
      <w:r w:rsidR="00900257" w:rsidRPr="00F80FD8">
        <w:rPr>
          <w:szCs w:val="20"/>
        </w:rPr>
        <w:t xml:space="preserve">assist </w:t>
      </w:r>
      <w:r w:rsidR="00A25C3A">
        <w:rPr>
          <w:szCs w:val="20"/>
        </w:rPr>
        <w:t xml:space="preserve">with </w:t>
      </w:r>
      <w:r w:rsidR="00900257" w:rsidRPr="00F80FD8">
        <w:rPr>
          <w:szCs w:val="20"/>
        </w:rPr>
        <w:t>the long-term recovery of damaged or destroyed NCR.</w:t>
      </w:r>
      <w:r w:rsidR="001330A3" w:rsidRPr="00F80FD8">
        <w:rPr>
          <w:szCs w:val="20"/>
        </w:rPr>
        <w:t xml:space="preserve"> RSF members work together </w:t>
      </w:r>
      <w:r w:rsidR="00900257" w:rsidRPr="00F80FD8">
        <w:rPr>
          <w:szCs w:val="20"/>
        </w:rPr>
        <w:t xml:space="preserve">to leverage </w:t>
      </w:r>
      <w:r w:rsidR="001330A3" w:rsidRPr="00F80FD8">
        <w:rPr>
          <w:szCs w:val="20"/>
        </w:rPr>
        <w:t>existing NCR capa</w:t>
      </w:r>
      <w:r w:rsidR="00EF6D26" w:rsidRPr="00F80FD8">
        <w:rPr>
          <w:szCs w:val="20"/>
        </w:rPr>
        <w:t>bilities</w:t>
      </w:r>
      <w:r w:rsidR="005A2BA4" w:rsidRPr="00F80FD8">
        <w:rPr>
          <w:szCs w:val="20"/>
        </w:rPr>
        <w:t>, build additional NCR capabilities,</w:t>
      </w:r>
      <w:r w:rsidR="001330A3" w:rsidRPr="00F80FD8">
        <w:rPr>
          <w:szCs w:val="20"/>
        </w:rPr>
        <w:t xml:space="preserve"> and identify</w:t>
      </w:r>
      <w:r w:rsidR="00900257" w:rsidRPr="00F80FD8">
        <w:rPr>
          <w:szCs w:val="20"/>
        </w:rPr>
        <w:t xml:space="preserve"> potential fund</w:t>
      </w:r>
      <w:r w:rsidR="001330A3" w:rsidRPr="00F80FD8">
        <w:rPr>
          <w:szCs w:val="20"/>
        </w:rPr>
        <w:t xml:space="preserve">ing and other resources to help </w:t>
      </w:r>
      <w:r w:rsidR="00900257" w:rsidRPr="00F80FD8">
        <w:rPr>
          <w:szCs w:val="20"/>
        </w:rPr>
        <w:t xml:space="preserve">address at-risk and affected NCR with long-term </w:t>
      </w:r>
      <w:r w:rsidR="005A2BA4" w:rsidRPr="00F80FD8">
        <w:rPr>
          <w:szCs w:val="20"/>
        </w:rPr>
        <w:t>solutions. This</w:t>
      </w:r>
      <w:r w:rsidR="00EE6463" w:rsidRPr="00F80FD8">
        <w:rPr>
          <w:szCs w:val="20"/>
        </w:rPr>
        <w:t xml:space="preserve"> goal</w:t>
      </w:r>
      <w:r w:rsidR="00831505" w:rsidRPr="00F80FD8">
        <w:rPr>
          <w:szCs w:val="20"/>
        </w:rPr>
        <w:t xml:space="preserve"> is </w:t>
      </w:r>
      <w:r w:rsidR="008F2240" w:rsidRPr="00F80FD8">
        <w:rPr>
          <w:szCs w:val="20"/>
        </w:rPr>
        <w:t>achieved</w:t>
      </w:r>
      <w:r w:rsidR="00EE6463" w:rsidRPr="00F80FD8">
        <w:rPr>
          <w:szCs w:val="20"/>
        </w:rPr>
        <w:t xml:space="preserve"> by creating a </w:t>
      </w:r>
      <w:r w:rsidR="0087565C" w:rsidRPr="00F80FD8">
        <w:rPr>
          <w:szCs w:val="20"/>
        </w:rPr>
        <w:t xml:space="preserve">systematic process </w:t>
      </w:r>
      <w:r w:rsidR="00EE6463" w:rsidRPr="00F80FD8">
        <w:rPr>
          <w:szCs w:val="20"/>
        </w:rPr>
        <w:t>that engages</w:t>
      </w:r>
      <w:r w:rsidR="0087565C" w:rsidRPr="00F80FD8">
        <w:rPr>
          <w:szCs w:val="20"/>
        </w:rPr>
        <w:t xml:space="preserve"> the whole community in the development of executable, operational, and/or community-based approaches to meet d</w:t>
      </w:r>
      <w:r w:rsidR="00EE6463" w:rsidRPr="00F80FD8">
        <w:rPr>
          <w:szCs w:val="20"/>
        </w:rPr>
        <w:t>efined recovery objectives.</w:t>
      </w:r>
    </w:p>
    <w:p w14:paraId="762D7A6E" w14:textId="77777777" w:rsidR="005D7832" w:rsidRDefault="005D7832" w:rsidP="005D7832">
      <w:pPr>
        <w:pStyle w:val="Heading2"/>
      </w:pPr>
      <w:bookmarkStart w:id="2" w:name="_Toc424816293"/>
      <w:r>
        <w:t>Mission</w:t>
      </w:r>
      <w:bookmarkEnd w:id="2"/>
    </w:p>
    <w:p w14:paraId="49BEC5FF" w14:textId="2E6CCCB4" w:rsidR="005D7832" w:rsidRPr="00F80FD8" w:rsidRDefault="005D7832" w:rsidP="001B42C4">
      <w:pPr>
        <w:spacing w:before="120"/>
        <w:jc w:val="both"/>
        <w:rPr>
          <w:szCs w:val="20"/>
        </w:rPr>
      </w:pPr>
      <w:r w:rsidRPr="00F80FD8">
        <w:rPr>
          <w:szCs w:val="20"/>
        </w:rPr>
        <w:t xml:space="preserve">The mission of the NCR RSF, as stated in the </w:t>
      </w:r>
      <w:r w:rsidR="00190C9C" w:rsidRPr="00D151CB">
        <w:t xml:space="preserve">National Disaster Recovery Framework </w:t>
      </w:r>
      <w:r w:rsidR="00190C9C">
        <w:t>(NDRF)</w:t>
      </w:r>
      <w:r w:rsidRPr="00F80FD8">
        <w:rPr>
          <w:szCs w:val="20"/>
        </w:rPr>
        <w:t>, is to:</w:t>
      </w:r>
    </w:p>
    <w:p w14:paraId="36BEA12D" w14:textId="594C9A1C" w:rsidR="005D7832" w:rsidRPr="00F80FD8" w:rsidRDefault="005D7832" w:rsidP="001B42C4">
      <w:pPr>
        <w:spacing w:before="120"/>
        <w:jc w:val="both"/>
        <w:rPr>
          <w:szCs w:val="20"/>
        </w:rPr>
      </w:pPr>
      <w:r w:rsidRPr="00F80FD8">
        <w:rPr>
          <w:szCs w:val="20"/>
        </w:rPr>
        <w:t xml:space="preserve">“Integrate </w:t>
      </w:r>
      <w:r w:rsidR="00190C9C">
        <w:rPr>
          <w:szCs w:val="20"/>
        </w:rPr>
        <w:t>f</w:t>
      </w:r>
      <w:r w:rsidRPr="00F80FD8">
        <w:rPr>
          <w:szCs w:val="20"/>
        </w:rPr>
        <w:t>ederal assets and capabilities to help state and tribal governments and communities address long-term environmental and cultural resource recovery needs after large-scale and catastrophic incidents.”</w:t>
      </w:r>
    </w:p>
    <w:p w14:paraId="4A3A1782" w14:textId="77777777" w:rsidR="005D7832" w:rsidRPr="00F80FD8" w:rsidRDefault="005D7832" w:rsidP="001B42C4">
      <w:pPr>
        <w:spacing w:before="120"/>
        <w:jc w:val="both"/>
        <w:rPr>
          <w:szCs w:val="20"/>
        </w:rPr>
      </w:pPr>
      <w:r w:rsidRPr="00F80FD8">
        <w:rPr>
          <w:szCs w:val="20"/>
        </w:rPr>
        <w:t xml:space="preserve">Aligning with the federal NCR RSF, the </w:t>
      </w:r>
      <w:r w:rsidR="00F80FD8" w:rsidRPr="00F80FD8">
        <w:rPr>
          <w:szCs w:val="20"/>
        </w:rPr>
        <w:t>OA’s</w:t>
      </w:r>
      <w:r w:rsidRPr="00F80FD8">
        <w:rPr>
          <w:szCs w:val="20"/>
        </w:rPr>
        <w:t xml:space="preserve"> NCR RSF facilitates the extension of expertise from County departments, agencies</w:t>
      </w:r>
      <w:r w:rsidR="00900257" w:rsidRPr="00F80FD8">
        <w:rPr>
          <w:szCs w:val="20"/>
        </w:rPr>
        <w:t>, and partners with the intention of:</w:t>
      </w:r>
    </w:p>
    <w:p w14:paraId="31A4C01A" w14:textId="5F6B0A4D" w:rsidR="005D7832" w:rsidRPr="006D3C90" w:rsidRDefault="005D7832" w:rsidP="001B42C4">
      <w:pPr>
        <w:pStyle w:val="ListParagraph"/>
        <w:numPr>
          <w:ilvl w:val="0"/>
          <w:numId w:val="18"/>
        </w:numPr>
        <w:spacing w:before="120"/>
        <w:contextualSpacing w:val="0"/>
        <w:jc w:val="both"/>
      </w:pPr>
      <w:r w:rsidRPr="006D3C90">
        <w:t>In</w:t>
      </w:r>
      <w:r w:rsidR="005329B3">
        <w:t>corporating</w:t>
      </w:r>
      <w:r w:rsidRPr="006D3C90">
        <w:t xml:space="preserve"> considerations related to the management and protection of NCR, community sustainability, and compliance with environmental planning and his</w:t>
      </w:r>
      <w:r w:rsidR="005329B3">
        <w:t xml:space="preserve">toric preservation requirements </w:t>
      </w:r>
      <w:r w:rsidRPr="006D3C90">
        <w:t>into long-term recovery efforts</w:t>
      </w:r>
    </w:p>
    <w:p w14:paraId="186A722D" w14:textId="19B40A31" w:rsidR="005D7832" w:rsidRPr="006D3C90" w:rsidRDefault="00900257" w:rsidP="001B42C4">
      <w:pPr>
        <w:pStyle w:val="ListParagraph"/>
        <w:numPr>
          <w:ilvl w:val="0"/>
          <w:numId w:val="18"/>
        </w:numPr>
        <w:spacing w:before="120"/>
        <w:contextualSpacing w:val="0"/>
        <w:jc w:val="both"/>
      </w:pPr>
      <w:r w:rsidRPr="006D3C90">
        <w:t>Enhancing the</w:t>
      </w:r>
      <w:r w:rsidR="005D7832" w:rsidRPr="006D3C90">
        <w:t xml:space="preserve"> </w:t>
      </w:r>
      <w:r w:rsidR="00F80FD8" w:rsidRPr="006D3C90">
        <w:t>OA’s</w:t>
      </w:r>
      <w:r w:rsidRPr="006D3C90">
        <w:t xml:space="preserve"> ability</w:t>
      </w:r>
      <w:r w:rsidR="005D7832" w:rsidRPr="006D3C90">
        <w:t xml:space="preserve"> to address </w:t>
      </w:r>
      <w:r w:rsidR="00A67D7F">
        <w:t xml:space="preserve">the </w:t>
      </w:r>
      <w:r w:rsidR="005D7832" w:rsidRPr="006D3C90">
        <w:t>post-disaster</w:t>
      </w:r>
      <w:r w:rsidR="00A67D7F">
        <w:t xml:space="preserve"> </w:t>
      </w:r>
      <w:r w:rsidR="005D7832" w:rsidRPr="006D3C90">
        <w:t xml:space="preserve">long-term </w:t>
      </w:r>
      <w:r w:rsidR="00A67D7F" w:rsidRPr="006D3C90">
        <w:t>recovery needs</w:t>
      </w:r>
      <w:r w:rsidR="00A67D7F">
        <w:t xml:space="preserve"> of</w:t>
      </w:r>
      <w:r w:rsidR="00A67D7F" w:rsidRPr="006D3C90">
        <w:t xml:space="preserve"> </w:t>
      </w:r>
      <w:r w:rsidR="005D7832" w:rsidRPr="006D3C90">
        <w:t>natural and cultural resource</w:t>
      </w:r>
      <w:r w:rsidR="00A67D7F">
        <w:t>s and historic properties</w:t>
      </w:r>
      <w:r w:rsidR="005D7832" w:rsidRPr="006D3C90">
        <w:t xml:space="preserve"> </w:t>
      </w:r>
    </w:p>
    <w:p w14:paraId="46AADBD3" w14:textId="1B272056" w:rsidR="005D7832" w:rsidRPr="006D3C90" w:rsidRDefault="00900257" w:rsidP="001B42C4">
      <w:pPr>
        <w:pStyle w:val="ListParagraph"/>
        <w:numPr>
          <w:ilvl w:val="0"/>
          <w:numId w:val="18"/>
        </w:numPr>
        <w:spacing w:before="120"/>
        <w:contextualSpacing w:val="0"/>
        <w:jc w:val="both"/>
      </w:pPr>
      <w:r w:rsidRPr="006D3C90">
        <w:t xml:space="preserve">Coordinating </w:t>
      </w:r>
      <w:r w:rsidR="005D7832" w:rsidRPr="006D3C90">
        <w:t>County programs that support disaster recovery, technical assistance, and</w:t>
      </w:r>
      <w:r w:rsidRPr="006D3C90">
        <w:t xml:space="preserve"> data sharing</w:t>
      </w:r>
    </w:p>
    <w:p w14:paraId="23BFFF54" w14:textId="596C559C" w:rsidR="005D7832" w:rsidRDefault="00900257" w:rsidP="001B42C4">
      <w:pPr>
        <w:pStyle w:val="ListParagraph"/>
        <w:numPr>
          <w:ilvl w:val="0"/>
          <w:numId w:val="18"/>
        </w:numPr>
        <w:spacing w:before="120"/>
        <w:contextualSpacing w:val="0"/>
        <w:jc w:val="both"/>
      </w:pPr>
      <w:r w:rsidRPr="006D3C90">
        <w:t>Identifying and conducting p</w:t>
      </w:r>
      <w:r w:rsidR="005D7832" w:rsidRPr="006D3C90">
        <w:t xml:space="preserve">ost-disaster </w:t>
      </w:r>
      <w:r w:rsidR="00776769">
        <w:t>NCR</w:t>
      </w:r>
      <w:r w:rsidR="005D7832" w:rsidRPr="006D3C90">
        <w:t xml:space="preserve"> assessments and studies</w:t>
      </w:r>
    </w:p>
    <w:p w14:paraId="2C1D22D9" w14:textId="34E685D4" w:rsidR="00776769" w:rsidRPr="006D3C90" w:rsidRDefault="00776769" w:rsidP="001B42C4">
      <w:pPr>
        <w:pStyle w:val="ListParagraph"/>
        <w:numPr>
          <w:ilvl w:val="0"/>
          <w:numId w:val="18"/>
        </w:numPr>
        <w:spacing w:before="120"/>
        <w:contextualSpacing w:val="0"/>
        <w:jc w:val="both"/>
      </w:pPr>
      <w:r>
        <w:t>Identifying NCR subject matter experts to serve on County damage assessment teams</w:t>
      </w:r>
    </w:p>
    <w:p w14:paraId="76403D6C" w14:textId="77777777" w:rsidR="00E933EC" w:rsidRPr="00B1289C" w:rsidRDefault="00E933EC" w:rsidP="001B42C4">
      <w:pPr>
        <w:pStyle w:val="NormalJustified"/>
        <w:spacing w:before="120" w:after="120" w:line="260" w:lineRule="exact"/>
        <w:rPr>
          <w:b/>
          <w:sz w:val="20"/>
        </w:rPr>
      </w:pPr>
      <w:r w:rsidRPr="00B1289C">
        <w:rPr>
          <w:b/>
          <w:sz w:val="20"/>
        </w:rPr>
        <w:t>Definitions</w:t>
      </w:r>
    </w:p>
    <w:p w14:paraId="19814F4C" w14:textId="675BD4C8" w:rsidR="00E933EC" w:rsidRPr="00E933EC" w:rsidRDefault="00E933EC" w:rsidP="001B42C4">
      <w:pPr>
        <w:pStyle w:val="ListParagraph"/>
        <w:numPr>
          <w:ilvl w:val="0"/>
          <w:numId w:val="18"/>
        </w:numPr>
        <w:spacing w:before="120"/>
        <w:contextualSpacing w:val="0"/>
        <w:jc w:val="both"/>
        <w:rPr>
          <w:szCs w:val="20"/>
        </w:rPr>
      </w:pPr>
      <w:r w:rsidRPr="00E933EC">
        <w:rPr>
          <w:szCs w:val="20"/>
        </w:rPr>
        <w:t>Cultural Resources</w:t>
      </w:r>
      <w:r>
        <w:rPr>
          <w:rStyle w:val="FootnoteReference"/>
          <w:szCs w:val="20"/>
        </w:rPr>
        <w:footnoteReference w:id="1"/>
      </w:r>
      <w:r w:rsidRPr="00E933EC">
        <w:rPr>
          <w:szCs w:val="20"/>
        </w:rPr>
        <w:t>:</w:t>
      </w:r>
      <w:r w:rsidR="003C251A">
        <w:rPr>
          <w:szCs w:val="20"/>
        </w:rPr>
        <w:t xml:space="preserve"> </w:t>
      </w:r>
      <w:r w:rsidRPr="00E933EC">
        <w:rPr>
          <w:szCs w:val="20"/>
        </w:rPr>
        <w:t>Any building, site, district, structure, or object that has artistic, educational, historic, legal, scientific, architectural, archeological, cultural, or social significance. These resources may include a community's heritage and way of life, historic properties, and historic/cultural resources such as documents, art, and audiovisual materials. They may comprise aspects of a cultural system that are valued by or significantly representative of a culture or that contain significant information about a culture. A cultural resource may be a tangible entity or a cultural practice. Tangible cultural resources are characterized as, but not limited to, structures, archeological resources, cultural landscapes, museum collections, archival documents and photographs, sacred sites, and ethnographic resources. Also included are cultural items as defined in the Native American Graves Protection and Repatriation Act [25 U.S.C. 3001].</w:t>
      </w:r>
    </w:p>
    <w:p w14:paraId="10CBE237" w14:textId="331416B3" w:rsidR="00E933EC" w:rsidRPr="00E933EC" w:rsidRDefault="00E933EC" w:rsidP="001B42C4">
      <w:pPr>
        <w:pStyle w:val="ListParagraph"/>
        <w:numPr>
          <w:ilvl w:val="0"/>
          <w:numId w:val="18"/>
        </w:numPr>
        <w:spacing w:before="120"/>
        <w:contextualSpacing w:val="0"/>
        <w:jc w:val="both"/>
        <w:rPr>
          <w:szCs w:val="20"/>
        </w:rPr>
      </w:pPr>
      <w:r w:rsidRPr="00E933EC">
        <w:rPr>
          <w:szCs w:val="20"/>
        </w:rPr>
        <w:t>Historic Properties</w:t>
      </w:r>
      <w:r>
        <w:rPr>
          <w:rStyle w:val="FootnoteReference"/>
          <w:szCs w:val="20"/>
        </w:rPr>
        <w:footnoteReference w:id="2"/>
      </w:r>
      <w:r w:rsidRPr="00E933EC">
        <w:rPr>
          <w:szCs w:val="20"/>
        </w:rPr>
        <w:t xml:space="preserve">: A district, site, building, structure or object significant in American history, architecture, engineering, archeology or culture at the national, </w:t>
      </w:r>
      <w:r w:rsidR="008E09C2">
        <w:rPr>
          <w:szCs w:val="20"/>
        </w:rPr>
        <w:t>s</w:t>
      </w:r>
      <w:r w:rsidR="008E09C2" w:rsidRPr="00E933EC">
        <w:rPr>
          <w:szCs w:val="20"/>
        </w:rPr>
        <w:t>tate</w:t>
      </w:r>
      <w:r w:rsidRPr="00E933EC">
        <w:rPr>
          <w:szCs w:val="20"/>
        </w:rPr>
        <w:t>, or local level [16 U.S.C. 470].</w:t>
      </w:r>
      <w:r w:rsidR="003F0586" w:rsidRPr="003F0586">
        <w:rPr>
          <w:szCs w:val="20"/>
        </w:rPr>
        <w:t xml:space="preserve"> </w:t>
      </w:r>
      <w:r w:rsidR="003F0586">
        <w:rPr>
          <w:szCs w:val="20"/>
        </w:rPr>
        <w:t>Historic properties will be included in cultural resources throughout this RSF.</w:t>
      </w:r>
    </w:p>
    <w:p w14:paraId="3F626B58" w14:textId="5D1609EB" w:rsidR="001B42C4" w:rsidRDefault="00E933EC" w:rsidP="001B42C4">
      <w:pPr>
        <w:pStyle w:val="ListParagraph"/>
        <w:numPr>
          <w:ilvl w:val="0"/>
          <w:numId w:val="18"/>
        </w:numPr>
        <w:spacing w:before="120"/>
        <w:contextualSpacing w:val="0"/>
        <w:jc w:val="both"/>
        <w:rPr>
          <w:szCs w:val="20"/>
        </w:rPr>
      </w:pPr>
      <w:r w:rsidRPr="00E933EC">
        <w:rPr>
          <w:szCs w:val="20"/>
        </w:rPr>
        <w:t>Natural Resources</w:t>
      </w:r>
      <w:r>
        <w:rPr>
          <w:rStyle w:val="FootnoteReference"/>
          <w:szCs w:val="20"/>
        </w:rPr>
        <w:footnoteReference w:id="3"/>
      </w:r>
      <w:r w:rsidRPr="00E933EC">
        <w:rPr>
          <w:szCs w:val="20"/>
        </w:rPr>
        <w:t xml:space="preserve">: Includes physical resources such as water, air, soils, topographic features, geologic features, and paleontological resources; physical processes such as weather, precipitation, runoff, erosion, </w:t>
      </w:r>
      <w:r w:rsidRPr="00E933EC">
        <w:rPr>
          <w:szCs w:val="20"/>
        </w:rPr>
        <w:lastRenderedPageBreak/>
        <w:t>deposition, tidal action, and wildfire; biological resources such as native plants, animals, and communities; biological processes such as natural succession and evolution; and associated attributes such as natural sounds, solitude, clear night skies, and scenic vistas.</w:t>
      </w:r>
    </w:p>
    <w:p w14:paraId="31875F81" w14:textId="77777777" w:rsidR="001B42C4" w:rsidRDefault="001B42C4">
      <w:pPr>
        <w:spacing w:after="0" w:line="240" w:lineRule="auto"/>
        <w:rPr>
          <w:szCs w:val="20"/>
        </w:rPr>
      </w:pPr>
      <w:r>
        <w:rPr>
          <w:szCs w:val="20"/>
        </w:rPr>
        <w:br w:type="page"/>
      </w:r>
    </w:p>
    <w:p w14:paraId="3DBCEFDA" w14:textId="26C91645" w:rsidR="00C75FA4" w:rsidRPr="009A1F9E" w:rsidRDefault="00C75FA4" w:rsidP="00C75FA4">
      <w:pPr>
        <w:pStyle w:val="Heading1"/>
      </w:pPr>
      <w:bookmarkStart w:id="3" w:name="_Toc424816294"/>
      <w:r w:rsidRPr="009A1F9E">
        <w:lastRenderedPageBreak/>
        <w:t>Overview of Partners</w:t>
      </w:r>
      <w:bookmarkEnd w:id="3"/>
    </w:p>
    <w:p w14:paraId="42C226FB" w14:textId="2707A5B8" w:rsidR="007D1A61" w:rsidRPr="00AA5381" w:rsidRDefault="007D1A61" w:rsidP="007D1A61">
      <w:pPr>
        <w:spacing w:before="120"/>
        <w:jc w:val="both"/>
        <w:rPr>
          <w:szCs w:val="20"/>
        </w:rPr>
      </w:pPr>
      <w:r>
        <w:rPr>
          <w:szCs w:val="20"/>
        </w:rPr>
        <w:t>The NCR RSF</w:t>
      </w:r>
      <w:r w:rsidRPr="00AA5381">
        <w:rPr>
          <w:szCs w:val="20"/>
        </w:rPr>
        <w:t xml:space="preserve"> consists of partners at the federal and state level as well as local, tribal, non-governmental organizations, faith</w:t>
      </w:r>
      <w:r>
        <w:rPr>
          <w:szCs w:val="20"/>
        </w:rPr>
        <w:t>-</w:t>
      </w:r>
      <w:r w:rsidRPr="00AA5381">
        <w:rPr>
          <w:szCs w:val="20"/>
        </w:rPr>
        <w:t xml:space="preserve">based and </w:t>
      </w:r>
      <w:r>
        <w:rPr>
          <w:szCs w:val="20"/>
        </w:rPr>
        <w:t>non-profit</w:t>
      </w:r>
      <w:r w:rsidRPr="00AA5381">
        <w:rPr>
          <w:szCs w:val="20"/>
        </w:rPr>
        <w:t xml:space="preserve"> groups, private sector industry and other members of the whole community.</w:t>
      </w:r>
    </w:p>
    <w:p w14:paraId="2D5E47F2" w14:textId="09048196" w:rsidR="007D1A61" w:rsidRPr="00AA5381" w:rsidRDefault="007D1A61" w:rsidP="007D1A61">
      <w:pPr>
        <w:spacing w:before="120"/>
        <w:jc w:val="both"/>
        <w:rPr>
          <w:szCs w:val="20"/>
        </w:rPr>
      </w:pPr>
      <w:r>
        <w:rPr>
          <w:szCs w:val="20"/>
        </w:rPr>
        <w:t>The NCR RSF</w:t>
      </w:r>
      <w:r w:rsidRPr="00E42C59">
        <w:rPr>
          <w:rFonts w:cs="Arial"/>
          <w:szCs w:val="20"/>
        </w:rPr>
        <w:t xml:space="preserve"> is an alliance of San Diego O</w:t>
      </w:r>
      <w:r>
        <w:rPr>
          <w:rFonts w:cs="Arial"/>
          <w:szCs w:val="20"/>
        </w:rPr>
        <w:t>A</w:t>
      </w:r>
      <w:r w:rsidRPr="00E42C59">
        <w:rPr>
          <w:rFonts w:cs="Arial"/>
          <w:szCs w:val="20"/>
        </w:rPr>
        <w:t xml:space="preserve"> agencies, departments, and other stakeholders with similar functional responsibilities that collaboratively prepare for, respond to, and recover from disasters within San Diego County</w:t>
      </w:r>
      <w:r>
        <w:rPr>
          <w:rFonts w:cs="Arial"/>
          <w:szCs w:val="20"/>
        </w:rPr>
        <w:t xml:space="preserve"> (County)</w:t>
      </w:r>
      <w:r w:rsidRPr="00E42C59">
        <w:rPr>
          <w:rFonts w:cs="Arial"/>
          <w:szCs w:val="20"/>
        </w:rPr>
        <w:t xml:space="preserve">. The "Operational Area" consists of the </w:t>
      </w:r>
      <w:r>
        <w:rPr>
          <w:rFonts w:cs="Arial"/>
          <w:szCs w:val="20"/>
        </w:rPr>
        <w:t>C</w:t>
      </w:r>
      <w:r w:rsidRPr="00E42C59">
        <w:rPr>
          <w:rFonts w:cs="Arial"/>
          <w:szCs w:val="20"/>
        </w:rPr>
        <w:t>ounty and each of the political subdivisions</w:t>
      </w:r>
      <w:r>
        <w:rPr>
          <w:rFonts w:cs="Arial"/>
          <w:szCs w:val="20"/>
        </w:rPr>
        <w:t>,</w:t>
      </w:r>
      <w:r w:rsidRPr="00E42C59">
        <w:rPr>
          <w:rFonts w:cs="Arial"/>
          <w:szCs w:val="20"/>
        </w:rPr>
        <w:t xml:space="preserve"> including special districts and </w:t>
      </w:r>
      <w:r>
        <w:rPr>
          <w:rFonts w:cs="Arial"/>
          <w:szCs w:val="20"/>
        </w:rPr>
        <w:t>c</w:t>
      </w:r>
      <w:r w:rsidRPr="00E42C59">
        <w:rPr>
          <w:rFonts w:cs="Arial"/>
          <w:szCs w:val="20"/>
        </w:rPr>
        <w:t>ities. The “</w:t>
      </w:r>
      <w:r>
        <w:rPr>
          <w:rFonts w:cs="Arial"/>
          <w:szCs w:val="20"/>
        </w:rPr>
        <w:t>C</w:t>
      </w:r>
      <w:r w:rsidRPr="00E42C59">
        <w:rPr>
          <w:rFonts w:cs="Arial"/>
          <w:szCs w:val="20"/>
        </w:rPr>
        <w:t xml:space="preserve">ounty” is defined as the unincorporated areas of the region, including special districts. “Local” is defined as the individual cities in San Diego County. During multi-jurisdictional emergencies, each jurisdiction and special district is responsible for conducting and managing emergencies within its boundaries. The Operational Area Coordinator (OAC) serves as the primary focal point for coordination of mutual aid, assistance, and information between jurisdictions and special districts. The OAC is elected by the </w:t>
      </w:r>
      <w:r>
        <w:rPr>
          <w:rFonts w:cs="Arial"/>
          <w:szCs w:val="20"/>
        </w:rPr>
        <w:t>Unified Disaster Council (</w:t>
      </w:r>
      <w:r w:rsidRPr="00E42C59">
        <w:rPr>
          <w:rFonts w:cs="Arial"/>
          <w:szCs w:val="20"/>
        </w:rPr>
        <w:t>UDC</w:t>
      </w:r>
      <w:r>
        <w:rPr>
          <w:rFonts w:cs="Arial"/>
          <w:szCs w:val="20"/>
        </w:rPr>
        <w:t>)</w:t>
      </w:r>
      <w:r w:rsidRPr="00E42C59">
        <w:rPr>
          <w:rFonts w:cs="Arial"/>
          <w:szCs w:val="20"/>
        </w:rPr>
        <w:t>, and is currently the County’s Chief Administrative Officer (CAO).</w:t>
      </w:r>
    </w:p>
    <w:p w14:paraId="14FAE3D0" w14:textId="0CEC06A0" w:rsidR="007D1A61" w:rsidRDefault="007D1A61" w:rsidP="007D1A61">
      <w:pPr>
        <w:spacing w:before="120"/>
        <w:jc w:val="both"/>
        <w:rPr>
          <w:szCs w:val="20"/>
        </w:rPr>
      </w:pPr>
      <w:r>
        <w:rPr>
          <w:szCs w:val="20"/>
        </w:rPr>
        <w:t>The NCR RSF</w:t>
      </w:r>
      <w:r w:rsidRPr="00AA5381">
        <w:rPr>
          <w:szCs w:val="20"/>
        </w:rPr>
        <w:t xml:space="preserve"> stakeholders are organized in a manner that allows for interagency coordination and the development of a common operating picture for the RSFs, the County of San Diego Office of Emergency Services (OES), the State of California (State), and federal partners. Additionally, the organization of the </w:t>
      </w:r>
      <w:r>
        <w:rPr>
          <w:szCs w:val="20"/>
        </w:rPr>
        <w:t>NCR RSF</w:t>
      </w:r>
      <w:r w:rsidRPr="00AA5381">
        <w:rPr>
          <w:szCs w:val="20"/>
        </w:rPr>
        <w:t xml:space="preserve"> is consistent with the other five RSFs in order to provide common language and standardized organizational concepts.”</w:t>
      </w:r>
    </w:p>
    <w:p w14:paraId="27C2058D" w14:textId="77777777" w:rsidR="00D9457B" w:rsidRDefault="00D9596E" w:rsidP="00D9457B">
      <w:pPr>
        <w:pStyle w:val="Heading2"/>
      </w:pPr>
      <w:bookmarkStart w:id="4" w:name="_Toc424816295"/>
      <w:r>
        <w:t>Coordinating Agency</w:t>
      </w:r>
      <w:bookmarkEnd w:id="4"/>
    </w:p>
    <w:p w14:paraId="02C21EC1" w14:textId="4A5643EF" w:rsidR="00D9457B" w:rsidRPr="00A44A13" w:rsidRDefault="00D9457B" w:rsidP="00A44A13">
      <w:pPr>
        <w:pStyle w:val="NormalJustified"/>
        <w:spacing w:before="120" w:after="120" w:line="260" w:lineRule="exact"/>
        <w:rPr>
          <w:rFonts w:eastAsiaTheme="minorEastAsia" w:cstheme="minorBidi"/>
          <w:snapToGrid/>
          <w:sz w:val="20"/>
        </w:rPr>
      </w:pPr>
      <w:r w:rsidRPr="00A44A13">
        <w:rPr>
          <w:rFonts w:eastAsiaTheme="minorEastAsia" w:cstheme="minorBidi"/>
          <w:snapToGrid/>
          <w:sz w:val="20"/>
        </w:rPr>
        <w:t>The coordinating agencies are responsible for overseeing the NCR RSF and are assigned this role based upon the agency’s authorities, resources, and capabilities in the San Diego County Operational Area Emergency Operations Plan</w:t>
      </w:r>
      <w:r w:rsidR="000933AF" w:rsidRPr="00A44A13">
        <w:rPr>
          <w:rFonts w:eastAsiaTheme="minorEastAsia" w:cstheme="minorBidi"/>
          <w:snapToGrid/>
          <w:sz w:val="20"/>
        </w:rPr>
        <w:t xml:space="preserve"> (OAEOP)</w:t>
      </w:r>
      <w:r w:rsidRPr="00A44A13">
        <w:rPr>
          <w:rFonts w:eastAsiaTheme="minorEastAsia" w:cstheme="minorBidi"/>
          <w:snapToGrid/>
          <w:sz w:val="20"/>
        </w:rPr>
        <w:t>. The coordinating agencies have responsibilities in both pre-disaster and post-disaster</w:t>
      </w:r>
      <w:r w:rsidR="007D1A61">
        <w:rPr>
          <w:rFonts w:eastAsiaTheme="minorEastAsia" w:cstheme="minorBidi"/>
          <w:snapToGrid/>
          <w:sz w:val="20"/>
        </w:rPr>
        <w:t xml:space="preserve"> phases of recovery and provide</w:t>
      </w:r>
      <w:r w:rsidRPr="00A44A13">
        <w:rPr>
          <w:rFonts w:eastAsiaTheme="minorEastAsia" w:cstheme="minorBidi"/>
          <w:snapToGrid/>
          <w:sz w:val="20"/>
        </w:rPr>
        <w:t xml:space="preserve"> leadership, ongoing communication, coordination, and oversight for the NCR RSF. The County of San Diego O</w:t>
      </w:r>
      <w:r w:rsidR="00436DE6">
        <w:rPr>
          <w:rFonts w:eastAsiaTheme="minorEastAsia" w:cstheme="minorBidi"/>
          <w:snapToGrid/>
          <w:sz w:val="20"/>
        </w:rPr>
        <w:t>ES</w:t>
      </w:r>
      <w:r w:rsidRPr="00A44A13">
        <w:rPr>
          <w:rFonts w:eastAsiaTheme="minorEastAsia" w:cstheme="minorBidi"/>
          <w:snapToGrid/>
          <w:sz w:val="20"/>
        </w:rPr>
        <w:t xml:space="preserve"> will serve as the coordinating agency for the RSF. Local emergency management agencies or other coordinating entities in each city will be the coordinating agency for each individual jurisdiction’s recovery activities.</w:t>
      </w:r>
    </w:p>
    <w:p w14:paraId="61A8BD61" w14:textId="6C22965F" w:rsidR="00C75FA4" w:rsidRPr="009A1F9E" w:rsidRDefault="00C75FA4" w:rsidP="00D9457B">
      <w:pPr>
        <w:pStyle w:val="Heading2"/>
      </w:pPr>
      <w:bookmarkStart w:id="5" w:name="_Toc424816296"/>
      <w:r w:rsidRPr="009A1F9E">
        <w:t xml:space="preserve">Supporting </w:t>
      </w:r>
      <w:r w:rsidR="00D9596E">
        <w:t>Organizations</w:t>
      </w:r>
      <w:bookmarkEnd w:id="5"/>
    </w:p>
    <w:p w14:paraId="217628DA" w14:textId="7A86EEF7" w:rsidR="00D9596E" w:rsidRPr="00A44A13" w:rsidRDefault="00D9596E" w:rsidP="001B42C4">
      <w:pPr>
        <w:pStyle w:val="NormalJustified"/>
        <w:spacing w:before="120" w:after="120" w:line="260" w:lineRule="exact"/>
        <w:rPr>
          <w:rFonts w:eastAsiaTheme="minorEastAsia" w:cstheme="minorBidi"/>
          <w:snapToGrid/>
          <w:sz w:val="20"/>
        </w:rPr>
      </w:pPr>
      <w:r w:rsidRPr="00A44A13">
        <w:rPr>
          <w:rFonts w:eastAsiaTheme="minorEastAsia" w:cstheme="minorBidi"/>
          <w:snapToGrid/>
          <w:sz w:val="20"/>
        </w:rPr>
        <w:t xml:space="preserve">The </w:t>
      </w:r>
      <w:r w:rsidR="00F80FD8" w:rsidRPr="00A44A13">
        <w:rPr>
          <w:rFonts w:eastAsiaTheme="minorEastAsia" w:cstheme="minorBidi"/>
          <w:snapToGrid/>
          <w:sz w:val="20"/>
        </w:rPr>
        <w:t>NCR</w:t>
      </w:r>
      <w:r w:rsidRPr="00A44A13">
        <w:rPr>
          <w:rFonts w:eastAsiaTheme="minorEastAsia" w:cstheme="minorBidi"/>
          <w:snapToGrid/>
          <w:sz w:val="20"/>
        </w:rPr>
        <w:t xml:space="preserve"> RSF</w:t>
      </w:r>
      <w:r w:rsidR="00B22CA1" w:rsidRPr="00A44A13">
        <w:rPr>
          <w:rFonts w:eastAsiaTheme="minorEastAsia" w:cstheme="minorBidi"/>
          <w:snapToGrid/>
          <w:sz w:val="20"/>
        </w:rPr>
        <w:t xml:space="preserve"> </w:t>
      </w:r>
      <w:r w:rsidRPr="00A44A13">
        <w:rPr>
          <w:rFonts w:eastAsiaTheme="minorEastAsia" w:cstheme="minorBidi"/>
          <w:snapToGrid/>
          <w:sz w:val="20"/>
        </w:rPr>
        <w:t>supporting organizations are</w:t>
      </w:r>
      <w:r w:rsidR="00D9457B" w:rsidRPr="00A44A13">
        <w:rPr>
          <w:rFonts w:eastAsiaTheme="minorEastAsia" w:cstheme="minorBidi"/>
          <w:snapToGrid/>
          <w:sz w:val="20"/>
        </w:rPr>
        <w:t xml:space="preserve"> those</w:t>
      </w:r>
      <w:r w:rsidRPr="00A44A13">
        <w:rPr>
          <w:rFonts w:eastAsiaTheme="minorEastAsia" w:cstheme="minorBidi"/>
          <w:snapToGrid/>
          <w:sz w:val="20"/>
        </w:rPr>
        <w:t xml:space="preserve"> entities with specific capabilities or resources that support the </w:t>
      </w:r>
      <w:r w:rsidR="00F80FD8" w:rsidRPr="00A44A13">
        <w:rPr>
          <w:rFonts w:eastAsiaTheme="minorEastAsia" w:cstheme="minorBidi"/>
          <w:snapToGrid/>
          <w:sz w:val="20"/>
        </w:rPr>
        <w:t>coordinating</w:t>
      </w:r>
      <w:r w:rsidR="00D9457B" w:rsidRPr="00A44A13">
        <w:rPr>
          <w:rFonts w:eastAsiaTheme="minorEastAsia" w:cstheme="minorBidi"/>
          <w:snapToGrid/>
          <w:sz w:val="20"/>
        </w:rPr>
        <w:t xml:space="preserve"> agency</w:t>
      </w:r>
      <w:r w:rsidRPr="00A44A13">
        <w:rPr>
          <w:rFonts w:eastAsiaTheme="minorEastAsia" w:cstheme="minorBidi"/>
          <w:snapToGrid/>
          <w:sz w:val="20"/>
        </w:rPr>
        <w:t xml:space="preserve"> in executing the mission of the </w:t>
      </w:r>
      <w:r w:rsidR="00F80FD8" w:rsidRPr="00A44A13">
        <w:rPr>
          <w:rFonts w:eastAsiaTheme="minorEastAsia" w:cstheme="minorBidi"/>
          <w:snapToGrid/>
          <w:sz w:val="20"/>
        </w:rPr>
        <w:t>NCR</w:t>
      </w:r>
      <w:r w:rsidRPr="00A44A13">
        <w:rPr>
          <w:rFonts w:eastAsiaTheme="minorEastAsia" w:cstheme="minorBidi"/>
          <w:snapToGrid/>
          <w:sz w:val="20"/>
        </w:rPr>
        <w:t xml:space="preserve"> RSF. The specific capabilities of supporting organizations may be articulated within agencies’ administrative orders, agency plans, documents, or standard operating procedures.</w:t>
      </w:r>
      <w:r w:rsidR="00D9457B" w:rsidRPr="00A44A13">
        <w:rPr>
          <w:rFonts w:eastAsiaTheme="minorEastAsia" w:cstheme="minorBidi"/>
          <w:snapToGrid/>
          <w:sz w:val="20"/>
        </w:rPr>
        <w:t xml:space="preserve"> The NCR RSF is designed to be used by individual jurisdictions within the OA for the development of their own recovery plans. In some cases, with minor modifications as appropriate, the NCR RSF can be used as the basis for </w:t>
      </w:r>
      <w:r w:rsidR="00570468">
        <w:rPr>
          <w:rFonts w:eastAsiaTheme="minorEastAsia" w:cstheme="minorBidi"/>
          <w:snapToGrid/>
          <w:sz w:val="20"/>
        </w:rPr>
        <w:t>c</w:t>
      </w:r>
      <w:r w:rsidR="00D9457B" w:rsidRPr="00A44A13">
        <w:rPr>
          <w:rFonts w:eastAsiaTheme="minorEastAsia" w:cstheme="minorBidi"/>
          <w:snapToGrid/>
          <w:sz w:val="20"/>
        </w:rPr>
        <w:t xml:space="preserve">ity plans. Exhibit 1 lists the coordinating and support </w:t>
      </w:r>
      <w:r w:rsidR="007D1A61" w:rsidRPr="00A44A13">
        <w:rPr>
          <w:rFonts w:eastAsiaTheme="minorEastAsia" w:cstheme="minorBidi"/>
          <w:snapToGrid/>
          <w:sz w:val="20"/>
        </w:rPr>
        <w:t xml:space="preserve">county, state, and federal </w:t>
      </w:r>
      <w:r w:rsidR="00D9457B" w:rsidRPr="00A44A13">
        <w:rPr>
          <w:rFonts w:eastAsiaTheme="minorEastAsia" w:cstheme="minorBidi"/>
          <w:snapToGrid/>
          <w:sz w:val="20"/>
        </w:rPr>
        <w:t>RSF stakeholders.</w:t>
      </w:r>
    </w:p>
    <w:p w14:paraId="65D825E8" w14:textId="77777777" w:rsidR="001B42C4" w:rsidRDefault="001B42C4">
      <w:pPr>
        <w:spacing w:after="0" w:line="240" w:lineRule="auto"/>
        <w:rPr>
          <w:rFonts w:eastAsia="Times New Roman" w:cs="Arial"/>
          <w:b/>
          <w:kern w:val="28"/>
          <w:szCs w:val="20"/>
        </w:rPr>
      </w:pPr>
      <w:r>
        <w:rPr>
          <w:rFonts w:cs="Arial"/>
        </w:rPr>
        <w:br w:type="page"/>
      </w:r>
    </w:p>
    <w:p w14:paraId="4D09FB47" w14:textId="7A571679" w:rsidR="00951E66" w:rsidRPr="00F80A2C" w:rsidRDefault="00951E66" w:rsidP="000A6AD5">
      <w:pPr>
        <w:pStyle w:val="TableTitle"/>
        <w:rPr>
          <w:rFonts w:ascii="Arial" w:hAnsi="Arial" w:cs="Arial"/>
          <w:sz w:val="20"/>
        </w:rPr>
      </w:pPr>
      <w:bookmarkStart w:id="6" w:name="_Toc424816315"/>
      <w:r w:rsidRPr="00F80A2C">
        <w:rPr>
          <w:rFonts w:ascii="Arial" w:hAnsi="Arial" w:cs="Arial"/>
          <w:sz w:val="20"/>
        </w:rPr>
        <w:lastRenderedPageBreak/>
        <w:t xml:space="preserve">Exhibit 1: </w:t>
      </w:r>
      <w:r w:rsidR="007D1A61">
        <w:rPr>
          <w:rFonts w:ascii="Arial" w:hAnsi="Arial" w:cs="Arial"/>
          <w:sz w:val="20"/>
        </w:rPr>
        <w:t>NCR</w:t>
      </w:r>
      <w:r w:rsidR="00B1289C">
        <w:rPr>
          <w:rFonts w:ascii="Arial" w:hAnsi="Arial" w:cs="Arial"/>
          <w:sz w:val="20"/>
        </w:rPr>
        <w:t xml:space="preserve"> RSF</w:t>
      </w:r>
      <w:r w:rsidRPr="00F80A2C">
        <w:rPr>
          <w:rFonts w:ascii="Arial" w:hAnsi="Arial" w:cs="Arial"/>
          <w:sz w:val="20"/>
        </w:rPr>
        <w:t xml:space="preserve"> Stakeholders</w:t>
      </w:r>
      <w:bookmarkEnd w:id="6"/>
    </w:p>
    <w:tbl>
      <w:tblPr>
        <w:tblW w:w="0" w:type="auto"/>
        <w:tblBorders>
          <w:top w:val="single" w:sz="8" w:space="0" w:color="B8CCE4" w:themeColor="accent1" w:themeTint="66"/>
          <w:bottom w:val="single" w:sz="12" w:space="0" w:color="005596"/>
          <w:insideH w:val="single" w:sz="8" w:space="0" w:color="B8CCE4" w:themeColor="accent1" w:themeTint="66"/>
          <w:insideV w:val="single" w:sz="8" w:space="0" w:color="B8CCE4" w:themeColor="accent1" w:themeTint="66"/>
        </w:tblBorders>
        <w:tblLook w:val="04A0" w:firstRow="1" w:lastRow="0" w:firstColumn="1" w:lastColumn="0" w:noHBand="0" w:noVBand="1"/>
      </w:tblPr>
      <w:tblGrid>
        <w:gridCol w:w="10080"/>
      </w:tblGrid>
      <w:tr w:rsidR="00D35BE4" w:rsidRPr="001B42C4" w14:paraId="0DDF65DB" w14:textId="77777777" w:rsidTr="001B42C4">
        <w:trPr>
          <w:trHeight w:val="432"/>
          <w:tblHeader/>
        </w:trPr>
        <w:tc>
          <w:tcPr>
            <w:tcW w:w="10080" w:type="dxa"/>
            <w:shd w:val="clear" w:color="auto" w:fill="005596"/>
            <w:vAlign w:val="center"/>
          </w:tcPr>
          <w:p w14:paraId="12F9A298" w14:textId="77777777" w:rsidR="00D35BE4" w:rsidRPr="001B42C4" w:rsidRDefault="00D35BE4" w:rsidP="00F80FD8">
            <w:pPr>
              <w:spacing w:after="0" w:line="240" w:lineRule="auto"/>
              <w:jc w:val="center"/>
              <w:rPr>
                <w:rFonts w:eastAsia="Calibri" w:cs="Arial"/>
                <w:b/>
                <w:color w:val="FFFFFF" w:themeColor="background1"/>
                <w:szCs w:val="20"/>
              </w:rPr>
            </w:pPr>
            <w:r w:rsidRPr="001B42C4">
              <w:rPr>
                <w:rFonts w:eastAsia="Calibri" w:cs="Arial"/>
                <w:b/>
                <w:color w:val="FFFFFF" w:themeColor="background1"/>
                <w:szCs w:val="20"/>
              </w:rPr>
              <w:t xml:space="preserve"> </w:t>
            </w:r>
            <w:r w:rsidR="00F80FD8" w:rsidRPr="001B42C4">
              <w:rPr>
                <w:rFonts w:eastAsia="Calibri" w:cs="Arial"/>
                <w:b/>
                <w:color w:val="FFFFFF" w:themeColor="background1"/>
                <w:szCs w:val="20"/>
              </w:rPr>
              <w:t>NCR</w:t>
            </w:r>
            <w:r w:rsidR="00EF6D26" w:rsidRPr="001B42C4">
              <w:rPr>
                <w:rFonts w:eastAsia="Calibri" w:cs="Arial"/>
                <w:b/>
                <w:color w:val="FFFFFF" w:themeColor="background1"/>
                <w:szCs w:val="20"/>
              </w:rPr>
              <w:t xml:space="preserve"> </w:t>
            </w:r>
            <w:r w:rsidRPr="001B42C4">
              <w:rPr>
                <w:rFonts w:eastAsia="Calibri" w:cs="Arial"/>
                <w:b/>
                <w:color w:val="FFFFFF" w:themeColor="background1"/>
                <w:szCs w:val="20"/>
              </w:rPr>
              <w:t>R</w:t>
            </w:r>
            <w:r w:rsidR="00D60D4E" w:rsidRPr="001B42C4">
              <w:rPr>
                <w:rFonts w:eastAsia="Calibri" w:cs="Arial"/>
                <w:b/>
                <w:color w:val="FFFFFF" w:themeColor="background1"/>
                <w:szCs w:val="20"/>
              </w:rPr>
              <w:t>SF</w:t>
            </w:r>
            <w:r w:rsidRPr="001B42C4">
              <w:rPr>
                <w:rFonts w:eastAsia="Calibri" w:cs="Arial"/>
                <w:b/>
                <w:color w:val="FFFFFF" w:themeColor="background1"/>
                <w:szCs w:val="20"/>
              </w:rPr>
              <w:t xml:space="preserve"> Stakeholders</w:t>
            </w:r>
          </w:p>
        </w:tc>
      </w:tr>
      <w:tr w:rsidR="001B42C4" w:rsidRPr="001B42C4" w14:paraId="6B802F97" w14:textId="77777777" w:rsidTr="001B42C4">
        <w:trPr>
          <w:trHeight w:val="432"/>
        </w:trPr>
        <w:tc>
          <w:tcPr>
            <w:tcW w:w="10080" w:type="dxa"/>
            <w:shd w:val="clear" w:color="auto" w:fill="EDF2F4"/>
            <w:vAlign w:val="center"/>
          </w:tcPr>
          <w:p w14:paraId="4E5344B8" w14:textId="77777777" w:rsidR="00D35BE4" w:rsidRPr="001B42C4" w:rsidRDefault="00D35BE4" w:rsidP="001B42C4">
            <w:pPr>
              <w:spacing w:before="40" w:after="40"/>
              <w:rPr>
                <w:rFonts w:eastAsia="Calibri" w:cs="Arial"/>
                <w:b/>
                <w:szCs w:val="20"/>
              </w:rPr>
            </w:pPr>
            <w:r w:rsidRPr="001B42C4">
              <w:rPr>
                <w:rFonts w:eastAsia="Calibri" w:cs="Arial"/>
                <w:b/>
                <w:szCs w:val="20"/>
              </w:rPr>
              <w:t>Coordinating Agency:</w:t>
            </w:r>
            <w:r w:rsidR="000740A6" w:rsidRPr="001B42C4">
              <w:rPr>
                <w:rFonts w:eastAsia="Calibri" w:cs="Arial"/>
                <w:b/>
                <w:szCs w:val="20"/>
              </w:rPr>
              <w:t xml:space="preserve"> San Diego County O</w:t>
            </w:r>
            <w:r w:rsidR="00D60D4E" w:rsidRPr="001B42C4">
              <w:rPr>
                <w:rFonts w:eastAsia="Calibri" w:cs="Arial"/>
                <w:b/>
                <w:szCs w:val="20"/>
              </w:rPr>
              <w:t>ES</w:t>
            </w:r>
          </w:p>
        </w:tc>
      </w:tr>
      <w:tr w:rsidR="00B1289C" w:rsidRPr="001B42C4" w14:paraId="16CE17FF" w14:textId="77777777" w:rsidTr="001B42C4">
        <w:trPr>
          <w:trHeight w:val="3232"/>
        </w:trPr>
        <w:tc>
          <w:tcPr>
            <w:tcW w:w="10080" w:type="dxa"/>
            <w:shd w:val="clear" w:color="auto" w:fill="auto"/>
            <w:vAlign w:val="center"/>
          </w:tcPr>
          <w:p w14:paraId="6708CBDD" w14:textId="7A062028" w:rsidR="001B42C4" w:rsidRPr="001B42C4" w:rsidRDefault="001B42C4" w:rsidP="001B42C4">
            <w:pPr>
              <w:pStyle w:val="ListBullet"/>
              <w:numPr>
                <w:ilvl w:val="0"/>
                <w:numId w:val="0"/>
              </w:numPr>
              <w:spacing w:before="40" w:after="40"/>
              <w:rPr>
                <w:rFonts w:ascii="Arial" w:eastAsia="Calibri" w:hAnsi="Arial" w:cs="Arial"/>
                <w:b/>
                <w:szCs w:val="20"/>
              </w:rPr>
            </w:pPr>
            <w:r w:rsidRPr="001B42C4">
              <w:rPr>
                <w:rFonts w:ascii="Arial" w:eastAsia="Calibri" w:hAnsi="Arial" w:cs="Arial"/>
                <w:b/>
                <w:szCs w:val="20"/>
              </w:rPr>
              <w:t>Suggested Support</w:t>
            </w:r>
            <w:r w:rsidR="007D1A61">
              <w:rPr>
                <w:rFonts w:ascii="Arial" w:eastAsia="Calibri" w:hAnsi="Arial" w:cs="Arial"/>
                <w:b/>
                <w:szCs w:val="20"/>
              </w:rPr>
              <w:t>ing</w:t>
            </w:r>
            <w:r w:rsidRPr="001B42C4">
              <w:rPr>
                <w:rFonts w:ascii="Arial" w:eastAsia="Calibri" w:hAnsi="Arial" w:cs="Arial"/>
                <w:b/>
                <w:szCs w:val="20"/>
              </w:rPr>
              <w:t xml:space="preserve"> Organizations and Stakeholders:</w:t>
            </w:r>
          </w:p>
          <w:p w14:paraId="204D1A88" w14:textId="5781C669" w:rsidR="00B1289C" w:rsidRPr="001B42C4" w:rsidRDefault="00B1289C" w:rsidP="001B42C4">
            <w:pPr>
              <w:pStyle w:val="ListBullet"/>
              <w:numPr>
                <w:ilvl w:val="0"/>
                <w:numId w:val="0"/>
              </w:numPr>
              <w:spacing w:before="120" w:after="40"/>
              <w:rPr>
                <w:rFonts w:ascii="Arial" w:hAnsi="Arial" w:cs="Arial"/>
                <w:i/>
                <w:szCs w:val="20"/>
              </w:rPr>
            </w:pPr>
            <w:r w:rsidRPr="001B42C4">
              <w:rPr>
                <w:rFonts w:ascii="Arial" w:hAnsi="Arial" w:cs="Arial"/>
                <w:i/>
                <w:szCs w:val="20"/>
              </w:rPr>
              <w:t>Key Supporting Entities</w:t>
            </w:r>
          </w:p>
          <w:p w14:paraId="0E2B5AAC" w14:textId="53103CA0" w:rsidR="00B1289C" w:rsidRPr="001B42C4" w:rsidRDefault="00B1289C" w:rsidP="001B42C4">
            <w:pPr>
              <w:pStyle w:val="ListParagraph"/>
              <w:numPr>
                <w:ilvl w:val="0"/>
                <w:numId w:val="16"/>
              </w:numPr>
              <w:spacing w:before="40" w:after="40"/>
              <w:contextualSpacing w:val="0"/>
              <w:rPr>
                <w:rFonts w:cs="Arial"/>
                <w:szCs w:val="20"/>
              </w:rPr>
            </w:pPr>
            <w:r w:rsidRPr="001B42C4">
              <w:rPr>
                <w:rFonts w:cs="Arial"/>
                <w:szCs w:val="20"/>
              </w:rPr>
              <w:t>Natural, Cultural, and Historic Resources Task Force Members</w:t>
            </w:r>
            <w:r w:rsidR="00611261" w:rsidRPr="001B42C4">
              <w:rPr>
                <w:rFonts w:cs="Arial"/>
                <w:szCs w:val="20"/>
              </w:rPr>
              <w:t xml:space="preserve"> (NCHRTF)</w:t>
            </w:r>
          </w:p>
          <w:p w14:paraId="248A8C10" w14:textId="601782B7" w:rsidR="00B1289C" w:rsidRPr="001B42C4" w:rsidRDefault="00611261" w:rsidP="001B42C4">
            <w:pPr>
              <w:pStyle w:val="ListParagraph"/>
              <w:numPr>
                <w:ilvl w:val="0"/>
                <w:numId w:val="16"/>
              </w:numPr>
              <w:spacing w:before="40" w:after="40"/>
              <w:contextualSpacing w:val="0"/>
              <w:rPr>
                <w:rFonts w:cs="Arial"/>
                <w:szCs w:val="20"/>
              </w:rPr>
            </w:pPr>
            <w:r w:rsidRPr="001B42C4">
              <w:rPr>
                <w:rFonts w:cs="Arial"/>
                <w:szCs w:val="20"/>
              </w:rPr>
              <w:t xml:space="preserve">San Diego </w:t>
            </w:r>
            <w:r w:rsidR="00B1289C" w:rsidRPr="001B42C4">
              <w:rPr>
                <w:rFonts w:cs="Arial"/>
                <w:szCs w:val="20"/>
              </w:rPr>
              <w:t>County Library</w:t>
            </w:r>
          </w:p>
          <w:p w14:paraId="722C120F" w14:textId="68E3C1E6" w:rsidR="00B1289C" w:rsidRPr="001B42C4" w:rsidRDefault="00611261" w:rsidP="001B42C4">
            <w:pPr>
              <w:pStyle w:val="ListParagraph"/>
              <w:numPr>
                <w:ilvl w:val="0"/>
                <w:numId w:val="16"/>
              </w:numPr>
              <w:spacing w:before="40" w:after="40"/>
              <w:contextualSpacing w:val="0"/>
              <w:rPr>
                <w:rFonts w:cs="Arial"/>
                <w:szCs w:val="20"/>
              </w:rPr>
            </w:pPr>
            <w:r w:rsidRPr="001B42C4">
              <w:rPr>
                <w:rFonts w:cs="Arial"/>
                <w:szCs w:val="20"/>
              </w:rPr>
              <w:t xml:space="preserve">San Diego </w:t>
            </w:r>
            <w:r w:rsidR="00B1289C" w:rsidRPr="001B42C4">
              <w:rPr>
                <w:rFonts w:cs="Arial"/>
                <w:szCs w:val="20"/>
              </w:rPr>
              <w:t>County Parks and Recreation</w:t>
            </w:r>
          </w:p>
          <w:p w14:paraId="2B39113A" w14:textId="0BE7D02A" w:rsidR="00F70851" w:rsidRPr="001B42C4" w:rsidRDefault="00F70851" w:rsidP="001B42C4">
            <w:pPr>
              <w:spacing w:before="120" w:after="40"/>
              <w:rPr>
                <w:rFonts w:cs="Arial"/>
                <w:i/>
                <w:szCs w:val="20"/>
              </w:rPr>
            </w:pPr>
            <w:r w:rsidRPr="001B42C4">
              <w:rPr>
                <w:rFonts w:cs="Arial"/>
                <w:i/>
                <w:szCs w:val="20"/>
              </w:rPr>
              <w:t>San Diego County Supporting Departments and Agencies</w:t>
            </w:r>
          </w:p>
          <w:p w14:paraId="1FBDB7E5" w14:textId="57299F71" w:rsidR="00B1289C" w:rsidRPr="001B42C4" w:rsidRDefault="00B1289C" w:rsidP="001B42C4">
            <w:pPr>
              <w:pStyle w:val="ListParagraph"/>
              <w:numPr>
                <w:ilvl w:val="0"/>
                <w:numId w:val="16"/>
              </w:numPr>
              <w:spacing w:before="40" w:after="40"/>
              <w:contextualSpacing w:val="0"/>
              <w:rPr>
                <w:rFonts w:cs="Arial"/>
                <w:szCs w:val="20"/>
              </w:rPr>
            </w:pPr>
            <w:r w:rsidRPr="001B42C4">
              <w:rPr>
                <w:rFonts w:cs="Arial"/>
                <w:szCs w:val="20"/>
              </w:rPr>
              <w:t>Department of Planning and Development Services</w:t>
            </w:r>
          </w:p>
          <w:p w14:paraId="52004C35" w14:textId="72D69720" w:rsidR="00F70851" w:rsidRPr="001B42C4" w:rsidRDefault="00F70851" w:rsidP="001B42C4">
            <w:pPr>
              <w:pStyle w:val="ListParagraph"/>
              <w:numPr>
                <w:ilvl w:val="0"/>
                <w:numId w:val="16"/>
              </w:numPr>
              <w:spacing w:before="40" w:after="40"/>
              <w:contextualSpacing w:val="0"/>
              <w:rPr>
                <w:rFonts w:cs="Arial"/>
                <w:szCs w:val="20"/>
              </w:rPr>
            </w:pPr>
            <w:r w:rsidRPr="001B42C4">
              <w:rPr>
                <w:rFonts w:cs="Arial"/>
                <w:szCs w:val="20"/>
              </w:rPr>
              <w:t xml:space="preserve">Department of General Services </w:t>
            </w:r>
          </w:p>
          <w:p w14:paraId="7F02B0F6" w14:textId="55EDC27D" w:rsidR="00F70851" w:rsidRPr="001B42C4" w:rsidRDefault="00F70851" w:rsidP="001B42C4">
            <w:pPr>
              <w:pStyle w:val="ListParagraph"/>
              <w:numPr>
                <w:ilvl w:val="0"/>
                <w:numId w:val="16"/>
              </w:numPr>
              <w:spacing w:before="40" w:after="40"/>
              <w:contextualSpacing w:val="0"/>
              <w:rPr>
                <w:rFonts w:cs="Arial"/>
                <w:szCs w:val="20"/>
              </w:rPr>
            </w:pPr>
            <w:r w:rsidRPr="001B42C4">
              <w:rPr>
                <w:rFonts w:cs="Arial"/>
                <w:szCs w:val="20"/>
              </w:rPr>
              <w:t>Department of Public Works</w:t>
            </w:r>
          </w:p>
          <w:p w14:paraId="695EFD18" w14:textId="1D4B1578" w:rsidR="00F70851" w:rsidRPr="001B42C4" w:rsidRDefault="00F70851" w:rsidP="001B42C4">
            <w:pPr>
              <w:pStyle w:val="ListParagraph"/>
              <w:numPr>
                <w:ilvl w:val="0"/>
                <w:numId w:val="16"/>
              </w:numPr>
              <w:spacing w:before="40" w:after="40"/>
              <w:contextualSpacing w:val="0"/>
              <w:rPr>
                <w:rFonts w:cs="Arial"/>
                <w:szCs w:val="20"/>
              </w:rPr>
            </w:pPr>
            <w:r w:rsidRPr="001B42C4">
              <w:rPr>
                <w:rFonts w:cs="Arial"/>
                <w:szCs w:val="20"/>
              </w:rPr>
              <w:t>Sherriff’s Department</w:t>
            </w:r>
          </w:p>
          <w:p w14:paraId="4C449BFD" w14:textId="304ADC30" w:rsidR="00B1289C" w:rsidRPr="001B42C4" w:rsidRDefault="00B1289C" w:rsidP="001B42C4">
            <w:pPr>
              <w:pStyle w:val="ListBullet"/>
              <w:numPr>
                <w:ilvl w:val="0"/>
                <w:numId w:val="0"/>
              </w:numPr>
              <w:spacing w:before="120" w:after="40"/>
              <w:rPr>
                <w:rFonts w:ascii="Arial" w:hAnsi="Arial" w:cs="Arial"/>
                <w:i/>
                <w:szCs w:val="20"/>
              </w:rPr>
            </w:pPr>
            <w:r w:rsidRPr="001B42C4">
              <w:rPr>
                <w:rFonts w:ascii="Arial" w:hAnsi="Arial" w:cs="Arial"/>
                <w:i/>
                <w:szCs w:val="20"/>
              </w:rPr>
              <w:t>Other Supporting Entities</w:t>
            </w:r>
            <w:r w:rsidR="003F0586" w:rsidRPr="001B42C4">
              <w:rPr>
                <w:rFonts w:ascii="Arial" w:hAnsi="Arial" w:cs="Arial"/>
                <w:i/>
                <w:szCs w:val="20"/>
              </w:rPr>
              <w:t>/Subject Matter Experts</w:t>
            </w:r>
          </w:p>
          <w:p w14:paraId="1F5A6489" w14:textId="77777777" w:rsidR="00F70851" w:rsidRPr="001B42C4" w:rsidRDefault="00D9457B" w:rsidP="001B42C4">
            <w:pPr>
              <w:pStyle w:val="ListBullet"/>
              <w:numPr>
                <w:ilvl w:val="0"/>
                <w:numId w:val="46"/>
              </w:numPr>
              <w:spacing w:before="40" w:after="40"/>
              <w:rPr>
                <w:rFonts w:ascii="Arial" w:hAnsi="Arial" w:cs="Arial"/>
                <w:szCs w:val="20"/>
              </w:rPr>
            </w:pPr>
            <w:r w:rsidRPr="001B42C4">
              <w:rPr>
                <w:rFonts w:ascii="Arial" w:hAnsi="Arial" w:cs="Arial"/>
                <w:szCs w:val="20"/>
              </w:rPr>
              <w:t>Access and Functional Needs Working Group</w:t>
            </w:r>
          </w:p>
          <w:p w14:paraId="41AD6E2F" w14:textId="69CF9A68" w:rsidR="00F70851" w:rsidRPr="001B42C4" w:rsidRDefault="00F70851" w:rsidP="001B42C4">
            <w:pPr>
              <w:pStyle w:val="ListBullet"/>
              <w:numPr>
                <w:ilvl w:val="0"/>
                <w:numId w:val="46"/>
              </w:numPr>
              <w:spacing w:before="40" w:after="40"/>
              <w:rPr>
                <w:rFonts w:ascii="Arial" w:hAnsi="Arial" w:cs="Arial"/>
                <w:szCs w:val="20"/>
              </w:rPr>
            </w:pPr>
            <w:r w:rsidRPr="001B42C4">
              <w:rPr>
                <w:rFonts w:ascii="Arial" w:hAnsi="Arial" w:cs="Arial"/>
                <w:szCs w:val="20"/>
              </w:rPr>
              <w:t>Balboa Art Conservation Center</w:t>
            </w:r>
          </w:p>
          <w:p w14:paraId="3568E4E1" w14:textId="77777777" w:rsidR="00F70851" w:rsidRPr="001B42C4" w:rsidRDefault="00F70851" w:rsidP="001B42C4">
            <w:pPr>
              <w:pStyle w:val="ListParagraph"/>
              <w:numPr>
                <w:ilvl w:val="0"/>
                <w:numId w:val="46"/>
              </w:numPr>
              <w:spacing w:before="40" w:after="40"/>
              <w:contextualSpacing w:val="0"/>
              <w:rPr>
                <w:rFonts w:cs="Arial"/>
                <w:szCs w:val="20"/>
              </w:rPr>
            </w:pPr>
            <w:r w:rsidRPr="001B42C4">
              <w:rPr>
                <w:rFonts w:cs="Arial"/>
                <w:szCs w:val="20"/>
              </w:rPr>
              <w:t>Balboa Park Cultural Partnership</w:t>
            </w:r>
          </w:p>
          <w:p w14:paraId="1421637B" w14:textId="77777777" w:rsidR="00F70851" w:rsidRPr="001B42C4" w:rsidRDefault="00F70851" w:rsidP="001B42C4">
            <w:pPr>
              <w:pStyle w:val="ListParagraph"/>
              <w:numPr>
                <w:ilvl w:val="0"/>
                <w:numId w:val="46"/>
              </w:numPr>
              <w:spacing w:before="40" w:after="40"/>
              <w:contextualSpacing w:val="0"/>
              <w:rPr>
                <w:rFonts w:cs="Arial"/>
                <w:szCs w:val="20"/>
              </w:rPr>
            </w:pPr>
            <w:r w:rsidRPr="001B42C4">
              <w:rPr>
                <w:rFonts w:cs="Arial"/>
                <w:szCs w:val="20"/>
              </w:rPr>
              <w:t>California Association of Museums</w:t>
            </w:r>
          </w:p>
          <w:p w14:paraId="5FF2340F" w14:textId="77777777" w:rsidR="00F70851" w:rsidRPr="001B42C4" w:rsidRDefault="00F70851" w:rsidP="001B42C4">
            <w:pPr>
              <w:pStyle w:val="ListParagraph"/>
              <w:numPr>
                <w:ilvl w:val="0"/>
                <w:numId w:val="46"/>
              </w:numPr>
              <w:spacing w:before="40" w:after="40"/>
              <w:contextualSpacing w:val="0"/>
              <w:rPr>
                <w:rFonts w:cs="Arial"/>
                <w:szCs w:val="20"/>
              </w:rPr>
            </w:pPr>
            <w:r w:rsidRPr="001B42C4">
              <w:rPr>
                <w:rFonts w:cs="Arial"/>
                <w:szCs w:val="20"/>
              </w:rPr>
              <w:t>California Preservation Program</w:t>
            </w:r>
          </w:p>
          <w:p w14:paraId="69C3FD23" w14:textId="77777777" w:rsidR="00F70851" w:rsidRPr="001B42C4" w:rsidRDefault="00F70851" w:rsidP="001B42C4">
            <w:pPr>
              <w:pStyle w:val="ListParagraph"/>
              <w:numPr>
                <w:ilvl w:val="0"/>
                <w:numId w:val="46"/>
              </w:numPr>
              <w:spacing w:before="40" w:after="40"/>
              <w:contextualSpacing w:val="0"/>
              <w:rPr>
                <w:rFonts w:cs="Arial"/>
                <w:szCs w:val="20"/>
              </w:rPr>
            </w:pPr>
            <w:r w:rsidRPr="001B42C4">
              <w:rPr>
                <w:rFonts w:cs="Arial"/>
                <w:szCs w:val="20"/>
              </w:rPr>
              <w:t>San Diego Archaeological Center</w:t>
            </w:r>
          </w:p>
          <w:p w14:paraId="1ED311D1" w14:textId="77777777" w:rsidR="00F70851" w:rsidRPr="001B42C4" w:rsidRDefault="00F70851" w:rsidP="001B42C4">
            <w:pPr>
              <w:pStyle w:val="ListParagraph"/>
              <w:numPr>
                <w:ilvl w:val="0"/>
                <w:numId w:val="46"/>
              </w:numPr>
              <w:spacing w:before="40" w:after="40"/>
              <w:contextualSpacing w:val="0"/>
              <w:rPr>
                <w:rFonts w:cs="Arial"/>
                <w:szCs w:val="20"/>
              </w:rPr>
            </w:pPr>
            <w:r w:rsidRPr="001B42C4">
              <w:rPr>
                <w:rFonts w:cs="Arial"/>
                <w:szCs w:val="20"/>
              </w:rPr>
              <w:t>San Diego History Center</w:t>
            </w:r>
          </w:p>
          <w:p w14:paraId="225F3A32" w14:textId="77777777" w:rsidR="00F70851" w:rsidRPr="001B42C4" w:rsidRDefault="00F70851" w:rsidP="001B42C4">
            <w:pPr>
              <w:pStyle w:val="ListParagraph"/>
              <w:numPr>
                <w:ilvl w:val="0"/>
                <w:numId w:val="46"/>
              </w:numPr>
              <w:spacing w:before="40" w:after="40"/>
              <w:contextualSpacing w:val="0"/>
              <w:rPr>
                <w:rFonts w:cs="Arial"/>
                <w:szCs w:val="20"/>
              </w:rPr>
            </w:pPr>
            <w:r w:rsidRPr="001B42C4">
              <w:rPr>
                <w:rFonts w:cs="Arial"/>
                <w:szCs w:val="20"/>
              </w:rPr>
              <w:t>San Diego Museum Council</w:t>
            </w:r>
          </w:p>
          <w:p w14:paraId="3A485DA4" w14:textId="77777777" w:rsidR="00F70851" w:rsidRPr="001B42C4" w:rsidRDefault="00F70851" w:rsidP="001B42C4">
            <w:pPr>
              <w:pStyle w:val="ListParagraph"/>
              <w:numPr>
                <w:ilvl w:val="0"/>
                <w:numId w:val="46"/>
              </w:numPr>
              <w:spacing w:before="40" w:after="40"/>
              <w:contextualSpacing w:val="0"/>
              <w:rPr>
                <w:rFonts w:cs="Arial"/>
                <w:szCs w:val="20"/>
              </w:rPr>
            </w:pPr>
            <w:r w:rsidRPr="001B42C4">
              <w:rPr>
                <w:rFonts w:cs="Arial"/>
                <w:szCs w:val="20"/>
              </w:rPr>
              <w:t>San Diego/Imperial County Libraries Disaster Response Network</w:t>
            </w:r>
          </w:p>
          <w:p w14:paraId="053D2F61" w14:textId="77777777" w:rsidR="00F70851" w:rsidRPr="001B42C4" w:rsidRDefault="00F70851" w:rsidP="001B42C4">
            <w:pPr>
              <w:pStyle w:val="ListParagraph"/>
              <w:numPr>
                <w:ilvl w:val="0"/>
                <w:numId w:val="46"/>
              </w:numPr>
              <w:spacing w:before="40" w:after="40"/>
              <w:contextualSpacing w:val="0"/>
              <w:rPr>
                <w:rFonts w:cs="Arial"/>
                <w:szCs w:val="20"/>
              </w:rPr>
            </w:pPr>
            <w:r w:rsidRPr="001B42C4">
              <w:rPr>
                <w:rFonts w:cs="Arial"/>
                <w:szCs w:val="20"/>
              </w:rPr>
              <w:t>Save Our Heritage Organization</w:t>
            </w:r>
          </w:p>
          <w:p w14:paraId="570B642A" w14:textId="77777777" w:rsidR="00F70851" w:rsidRPr="001B42C4" w:rsidRDefault="00F70851" w:rsidP="001B42C4">
            <w:pPr>
              <w:pStyle w:val="ListParagraph"/>
              <w:numPr>
                <w:ilvl w:val="0"/>
                <w:numId w:val="46"/>
              </w:numPr>
              <w:spacing w:before="40" w:after="40"/>
              <w:contextualSpacing w:val="0"/>
              <w:rPr>
                <w:rFonts w:cs="Arial"/>
                <w:szCs w:val="20"/>
              </w:rPr>
            </w:pPr>
            <w:r w:rsidRPr="001B42C4">
              <w:rPr>
                <w:rFonts w:cs="Arial"/>
                <w:szCs w:val="20"/>
              </w:rPr>
              <w:t>Intertribal Long-term Recovery Foundation</w:t>
            </w:r>
          </w:p>
          <w:p w14:paraId="4D8D5144" w14:textId="77777777" w:rsidR="00F70851" w:rsidRPr="001B42C4" w:rsidRDefault="00B1289C" w:rsidP="001B42C4">
            <w:pPr>
              <w:pStyle w:val="ListParagraph"/>
              <w:numPr>
                <w:ilvl w:val="0"/>
                <w:numId w:val="46"/>
              </w:numPr>
              <w:spacing w:before="40" w:after="40"/>
              <w:contextualSpacing w:val="0"/>
              <w:rPr>
                <w:rFonts w:cs="Arial"/>
                <w:szCs w:val="20"/>
              </w:rPr>
            </w:pPr>
            <w:r w:rsidRPr="001B42C4">
              <w:rPr>
                <w:rFonts w:cs="Arial"/>
                <w:szCs w:val="20"/>
              </w:rPr>
              <w:t xml:space="preserve">Nonprofits and private sector organizations with natural </w:t>
            </w:r>
            <w:r w:rsidR="00F70851" w:rsidRPr="001B42C4">
              <w:rPr>
                <w:rFonts w:cs="Arial"/>
                <w:szCs w:val="20"/>
              </w:rPr>
              <w:t>and/</w:t>
            </w:r>
            <w:r w:rsidRPr="001B42C4">
              <w:rPr>
                <w:rFonts w:cs="Arial"/>
                <w:szCs w:val="20"/>
              </w:rPr>
              <w:t>or cultural resource missions</w:t>
            </w:r>
          </w:p>
          <w:p w14:paraId="6F75D736" w14:textId="13F8207E" w:rsidR="00B1289C" w:rsidRPr="001B42C4" w:rsidRDefault="00B1289C" w:rsidP="001B42C4">
            <w:pPr>
              <w:pStyle w:val="ListParagraph"/>
              <w:numPr>
                <w:ilvl w:val="0"/>
                <w:numId w:val="46"/>
              </w:numPr>
              <w:spacing w:before="40" w:after="40"/>
              <w:contextualSpacing w:val="0"/>
              <w:rPr>
                <w:rFonts w:cs="Arial"/>
                <w:szCs w:val="20"/>
              </w:rPr>
            </w:pPr>
            <w:r w:rsidRPr="001B42C4">
              <w:rPr>
                <w:rFonts w:cs="Arial"/>
                <w:szCs w:val="20"/>
              </w:rPr>
              <w:t>Representatives from faith</w:t>
            </w:r>
            <w:r w:rsidR="004E67D7" w:rsidRPr="001B42C4">
              <w:rPr>
                <w:rFonts w:cs="Arial"/>
                <w:szCs w:val="20"/>
              </w:rPr>
              <w:t>-</w:t>
            </w:r>
            <w:r w:rsidRPr="001B42C4">
              <w:rPr>
                <w:rFonts w:cs="Arial"/>
                <w:szCs w:val="20"/>
              </w:rPr>
              <w:t>based organizations</w:t>
            </w:r>
          </w:p>
        </w:tc>
      </w:tr>
      <w:tr w:rsidR="001B42C4" w:rsidRPr="001B42C4" w14:paraId="18E61F72" w14:textId="77777777" w:rsidTr="001B42C4">
        <w:trPr>
          <w:trHeight w:val="432"/>
        </w:trPr>
        <w:tc>
          <w:tcPr>
            <w:tcW w:w="10080" w:type="dxa"/>
            <w:shd w:val="clear" w:color="auto" w:fill="EDF2F4"/>
            <w:vAlign w:val="center"/>
          </w:tcPr>
          <w:p w14:paraId="17D9C84E" w14:textId="125867D2" w:rsidR="00D35BE4" w:rsidRPr="001B42C4" w:rsidRDefault="00D35BE4" w:rsidP="001B42C4">
            <w:pPr>
              <w:spacing w:before="40" w:after="40"/>
              <w:rPr>
                <w:rFonts w:eastAsia="Calibri" w:cs="Arial"/>
                <w:szCs w:val="20"/>
              </w:rPr>
            </w:pPr>
            <w:r w:rsidRPr="001B42C4">
              <w:rPr>
                <w:rFonts w:eastAsia="Calibri" w:cs="Arial"/>
                <w:b/>
                <w:szCs w:val="20"/>
              </w:rPr>
              <w:t xml:space="preserve">State Coordinating Agency: </w:t>
            </w:r>
            <w:r w:rsidR="00F80FD8" w:rsidRPr="001B42C4">
              <w:rPr>
                <w:rFonts w:eastAsia="Calibri" w:cs="Arial"/>
                <w:b/>
                <w:szCs w:val="20"/>
              </w:rPr>
              <w:t>Governor’s O</w:t>
            </w:r>
            <w:r w:rsidR="00190C9C" w:rsidRPr="001B42C4">
              <w:rPr>
                <w:rFonts w:eastAsia="Calibri" w:cs="Arial"/>
                <w:b/>
                <w:szCs w:val="20"/>
              </w:rPr>
              <w:t>ES</w:t>
            </w:r>
          </w:p>
        </w:tc>
      </w:tr>
      <w:tr w:rsidR="0038235D" w:rsidRPr="001B42C4" w14:paraId="275B378A" w14:textId="77777777" w:rsidTr="001B42C4">
        <w:trPr>
          <w:trHeight w:val="432"/>
        </w:trPr>
        <w:tc>
          <w:tcPr>
            <w:tcW w:w="10080" w:type="dxa"/>
            <w:shd w:val="clear" w:color="auto" w:fill="auto"/>
            <w:vAlign w:val="center"/>
          </w:tcPr>
          <w:p w14:paraId="51312970" w14:textId="77777777" w:rsidR="001B42C4" w:rsidRPr="001B42C4" w:rsidRDefault="001B42C4" w:rsidP="001B42C4">
            <w:pPr>
              <w:spacing w:before="40" w:after="40"/>
              <w:rPr>
                <w:rFonts w:eastAsia="Calibri" w:cs="Arial"/>
                <w:szCs w:val="20"/>
              </w:rPr>
            </w:pPr>
            <w:r w:rsidRPr="001B42C4">
              <w:rPr>
                <w:rFonts w:eastAsia="Calibri" w:cs="Arial"/>
                <w:b/>
                <w:szCs w:val="20"/>
              </w:rPr>
              <w:t>State Primary Agencies:</w:t>
            </w:r>
          </w:p>
          <w:p w14:paraId="1D8B5915" w14:textId="6A7906AE" w:rsidR="0038235D" w:rsidRPr="001B42C4" w:rsidRDefault="0038235D" w:rsidP="001B42C4">
            <w:pPr>
              <w:pStyle w:val="ListParagraph"/>
              <w:numPr>
                <w:ilvl w:val="0"/>
                <w:numId w:val="15"/>
              </w:numPr>
              <w:spacing w:before="40" w:after="40"/>
              <w:contextualSpacing w:val="0"/>
              <w:rPr>
                <w:rFonts w:eastAsia="Calibri" w:cs="Arial"/>
                <w:szCs w:val="20"/>
              </w:rPr>
            </w:pPr>
            <w:r w:rsidRPr="001B42C4">
              <w:rPr>
                <w:rFonts w:eastAsia="Calibri" w:cs="Arial"/>
                <w:szCs w:val="20"/>
              </w:rPr>
              <w:t>California Governor’s O</w:t>
            </w:r>
            <w:r w:rsidR="00436DE6">
              <w:rPr>
                <w:rFonts w:eastAsia="Calibri" w:cs="Arial"/>
                <w:szCs w:val="20"/>
              </w:rPr>
              <w:t>ES</w:t>
            </w:r>
          </w:p>
          <w:p w14:paraId="52308177" w14:textId="77777777" w:rsidR="00B1289C" w:rsidRPr="001B42C4" w:rsidRDefault="00B1289C" w:rsidP="001B42C4">
            <w:pPr>
              <w:pStyle w:val="ListParagraph"/>
              <w:numPr>
                <w:ilvl w:val="0"/>
                <w:numId w:val="15"/>
              </w:numPr>
              <w:spacing w:before="40" w:after="40"/>
              <w:contextualSpacing w:val="0"/>
              <w:rPr>
                <w:rFonts w:cs="Arial"/>
                <w:szCs w:val="20"/>
              </w:rPr>
            </w:pPr>
            <w:r w:rsidRPr="001B42C4">
              <w:rPr>
                <w:rFonts w:cs="Arial"/>
                <w:szCs w:val="20"/>
              </w:rPr>
              <w:t>California Environmental and Natural Resources Agencies</w:t>
            </w:r>
          </w:p>
          <w:p w14:paraId="5311EE5C" w14:textId="77777777" w:rsidR="00B1289C" w:rsidRPr="001B42C4" w:rsidRDefault="001C733A" w:rsidP="001B42C4">
            <w:pPr>
              <w:pStyle w:val="ListParagraph"/>
              <w:numPr>
                <w:ilvl w:val="0"/>
                <w:numId w:val="15"/>
              </w:numPr>
              <w:spacing w:before="40" w:after="40"/>
              <w:contextualSpacing w:val="0"/>
              <w:rPr>
                <w:rFonts w:eastAsia="Times New Roman" w:cs="Arial"/>
                <w:szCs w:val="20"/>
              </w:rPr>
            </w:pPr>
            <w:r w:rsidRPr="001B42C4">
              <w:rPr>
                <w:rFonts w:cs="Arial"/>
                <w:szCs w:val="20"/>
              </w:rPr>
              <w:t xml:space="preserve">California </w:t>
            </w:r>
            <w:r w:rsidR="00B1289C" w:rsidRPr="001B42C4">
              <w:rPr>
                <w:rFonts w:cs="Arial"/>
                <w:szCs w:val="20"/>
              </w:rPr>
              <w:t>Office of Historic Preservation</w:t>
            </w:r>
          </w:p>
          <w:p w14:paraId="69421637" w14:textId="71F22672" w:rsidR="001C733A" w:rsidRPr="001B42C4" w:rsidRDefault="001C733A" w:rsidP="001B42C4">
            <w:pPr>
              <w:pStyle w:val="ListParagraph"/>
              <w:numPr>
                <w:ilvl w:val="0"/>
                <w:numId w:val="15"/>
              </w:numPr>
              <w:spacing w:before="40" w:after="40"/>
              <w:contextualSpacing w:val="0"/>
              <w:rPr>
                <w:rFonts w:eastAsia="Times New Roman" w:cs="Arial"/>
                <w:szCs w:val="20"/>
              </w:rPr>
            </w:pPr>
            <w:r w:rsidRPr="001B42C4">
              <w:rPr>
                <w:rFonts w:cs="Arial"/>
                <w:szCs w:val="20"/>
              </w:rPr>
              <w:t>California State Parks</w:t>
            </w:r>
          </w:p>
        </w:tc>
      </w:tr>
      <w:tr w:rsidR="001B42C4" w:rsidRPr="001B42C4" w14:paraId="756CC28A" w14:textId="77777777" w:rsidTr="001B42C4">
        <w:trPr>
          <w:trHeight w:val="432"/>
        </w:trPr>
        <w:tc>
          <w:tcPr>
            <w:tcW w:w="10080" w:type="dxa"/>
            <w:shd w:val="clear" w:color="auto" w:fill="EDF2F4"/>
            <w:vAlign w:val="center"/>
          </w:tcPr>
          <w:p w14:paraId="4F511A5A" w14:textId="144BA7D1" w:rsidR="00D35BE4" w:rsidRPr="001B42C4" w:rsidRDefault="00D35BE4" w:rsidP="001B42C4">
            <w:pPr>
              <w:spacing w:before="40" w:after="40"/>
              <w:rPr>
                <w:rFonts w:eastAsia="Calibri" w:cs="Arial"/>
                <w:szCs w:val="20"/>
              </w:rPr>
            </w:pPr>
            <w:r w:rsidRPr="001B42C4">
              <w:rPr>
                <w:rFonts w:eastAsia="Calibri" w:cs="Arial"/>
                <w:b/>
                <w:szCs w:val="20"/>
              </w:rPr>
              <w:t>State Supporting Organizations</w:t>
            </w:r>
            <w:r w:rsidR="0038235D" w:rsidRPr="001B42C4">
              <w:rPr>
                <w:rFonts w:eastAsia="Calibri" w:cs="Arial"/>
                <w:b/>
                <w:szCs w:val="20"/>
              </w:rPr>
              <w:t xml:space="preserve"> and Stakeholders</w:t>
            </w:r>
            <w:r w:rsidRPr="001B42C4">
              <w:rPr>
                <w:rFonts w:eastAsia="Calibri" w:cs="Arial"/>
                <w:b/>
                <w:szCs w:val="20"/>
              </w:rPr>
              <w:t>:</w:t>
            </w:r>
          </w:p>
        </w:tc>
      </w:tr>
      <w:tr w:rsidR="00D35BE4" w:rsidRPr="001B42C4" w14:paraId="08097E65" w14:textId="77777777" w:rsidTr="001B42C4">
        <w:trPr>
          <w:trHeight w:val="432"/>
        </w:trPr>
        <w:tc>
          <w:tcPr>
            <w:tcW w:w="10080" w:type="dxa"/>
            <w:shd w:val="clear" w:color="auto" w:fill="auto"/>
            <w:vAlign w:val="center"/>
          </w:tcPr>
          <w:p w14:paraId="4B0FDDCC" w14:textId="052B9CE6" w:rsidR="00F80FD8" w:rsidRPr="001B42C4" w:rsidRDefault="00F80FD8" w:rsidP="001B42C4">
            <w:pPr>
              <w:pStyle w:val="ListParagraph"/>
              <w:numPr>
                <w:ilvl w:val="0"/>
                <w:numId w:val="15"/>
              </w:numPr>
              <w:spacing w:before="40" w:after="40"/>
              <w:contextualSpacing w:val="0"/>
              <w:rPr>
                <w:rFonts w:eastAsia="Times New Roman" w:cs="Arial"/>
                <w:szCs w:val="20"/>
              </w:rPr>
            </w:pPr>
            <w:r w:rsidRPr="001B42C4">
              <w:rPr>
                <w:rFonts w:cs="Arial"/>
                <w:szCs w:val="20"/>
              </w:rPr>
              <w:t>California Natural Resources Agency</w:t>
            </w:r>
          </w:p>
          <w:p w14:paraId="3ABCABCF" w14:textId="7A638C83" w:rsidR="00F80FD8" w:rsidRPr="001B42C4" w:rsidRDefault="001C733A" w:rsidP="001B42C4">
            <w:pPr>
              <w:pStyle w:val="ListParagraph"/>
              <w:numPr>
                <w:ilvl w:val="0"/>
                <w:numId w:val="15"/>
              </w:numPr>
              <w:spacing w:before="40" w:after="40"/>
              <w:contextualSpacing w:val="0"/>
              <w:rPr>
                <w:rFonts w:cs="Arial"/>
                <w:szCs w:val="20"/>
              </w:rPr>
            </w:pPr>
            <w:r w:rsidRPr="001B42C4">
              <w:rPr>
                <w:rFonts w:cs="Arial"/>
                <w:szCs w:val="20"/>
              </w:rPr>
              <w:t xml:space="preserve">California </w:t>
            </w:r>
            <w:r w:rsidR="00F80FD8" w:rsidRPr="001B42C4">
              <w:rPr>
                <w:rFonts w:cs="Arial"/>
                <w:szCs w:val="20"/>
              </w:rPr>
              <w:t>Health and Human Services Agency</w:t>
            </w:r>
          </w:p>
          <w:p w14:paraId="78549001" w14:textId="09664DBF" w:rsidR="00BF6A6D" w:rsidRPr="001B42C4" w:rsidRDefault="00BF6A6D" w:rsidP="001B42C4">
            <w:pPr>
              <w:pStyle w:val="ListParagraph"/>
              <w:numPr>
                <w:ilvl w:val="0"/>
                <w:numId w:val="15"/>
              </w:numPr>
              <w:spacing w:before="40" w:after="40"/>
              <w:contextualSpacing w:val="0"/>
              <w:rPr>
                <w:rFonts w:cs="Arial"/>
                <w:szCs w:val="20"/>
              </w:rPr>
            </w:pPr>
            <w:r w:rsidRPr="001B42C4">
              <w:rPr>
                <w:rFonts w:cs="Arial"/>
                <w:szCs w:val="20"/>
              </w:rPr>
              <w:t>California State Archives</w:t>
            </w:r>
          </w:p>
          <w:p w14:paraId="5F2563AF" w14:textId="64938BC0" w:rsidR="00BF6A6D" w:rsidRPr="001B42C4" w:rsidRDefault="00BF6A6D" w:rsidP="001B42C4">
            <w:pPr>
              <w:pStyle w:val="ListParagraph"/>
              <w:numPr>
                <w:ilvl w:val="0"/>
                <w:numId w:val="15"/>
              </w:numPr>
              <w:spacing w:before="40" w:after="40"/>
              <w:contextualSpacing w:val="0"/>
              <w:rPr>
                <w:rFonts w:cs="Arial"/>
                <w:szCs w:val="20"/>
              </w:rPr>
            </w:pPr>
            <w:r w:rsidRPr="001B42C4">
              <w:rPr>
                <w:rFonts w:cs="Arial"/>
                <w:szCs w:val="20"/>
              </w:rPr>
              <w:t>California State Library</w:t>
            </w:r>
          </w:p>
          <w:p w14:paraId="386E0B03" w14:textId="0B6521E4" w:rsidR="00BF6A6D" w:rsidRPr="001B42C4" w:rsidRDefault="00BF6A6D" w:rsidP="001B42C4">
            <w:pPr>
              <w:pStyle w:val="ListParagraph"/>
              <w:numPr>
                <w:ilvl w:val="0"/>
                <w:numId w:val="15"/>
              </w:numPr>
              <w:spacing w:before="40" w:after="40"/>
              <w:contextualSpacing w:val="0"/>
              <w:rPr>
                <w:rFonts w:cs="Arial"/>
                <w:szCs w:val="20"/>
              </w:rPr>
            </w:pPr>
            <w:r w:rsidRPr="001B42C4">
              <w:rPr>
                <w:rFonts w:cs="Arial"/>
                <w:szCs w:val="20"/>
              </w:rPr>
              <w:t>California Preservation Program</w:t>
            </w:r>
          </w:p>
          <w:p w14:paraId="70A95524" w14:textId="77777777" w:rsidR="0053021A" w:rsidRPr="001B42C4" w:rsidRDefault="0053021A" w:rsidP="001B42C4">
            <w:pPr>
              <w:pStyle w:val="ListParagraph"/>
              <w:numPr>
                <w:ilvl w:val="0"/>
                <w:numId w:val="15"/>
              </w:numPr>
              <w:spacing w:before="40" w:after="40"/>
              <w:contextualSpacing w:val="0"/>
              <w:rPr>
                <w:rFonts w:cs="Arial"/>
                <w:szCs w:val="20"/>
              </w:rPr>
            </w:pPr>
            <w:r w:rsidRPr="001B42C4">
              <w:rPr>
                <w:rFonts w:cs="Arial"/>
                <w:szCs w:val="20"/>
              </w:rPr>
              <w:lastRenderedPageBreak/>
              <w:t>California Historical and Cultural Endowment</w:t>
            </w:r>
          </w:p>
          <w:p w14:paraId="2B344B3A" w14:textId="41D1D2D6" w:rsidR="000A403A" w:rsidRPr="001B42C4" w:rsidRDefault="000A403A" w:rsidP="001B42C4">
            <w:pPr>
              <w:pStyle w:val="ListParagraph"/>
              <w:numPr>
                <w:ilvl w:val="0"/>
                <w:numId w:val="15"/>
              </w:numPr>
              <w:spacing w:before="40" w:after="40"/>
              <w:contextualSpacing w:val="0"/>
              <w:rPr>
                <w:rFonts w:cs="Arial"/>
                <w:szCs w:val="20"/>
              </w:rPr>
            </w:pPr>
            <w:r w:rsidRPr="001B42C4">
              <w:rPr>
                <w:rFonts w:cs="Arial"/>
                <w:szCs w:val="20"/>
              </w:rPr>
              <w:t xml:space="preserve">California Cultural Resources Preservation Alliance, </w:t>
            </w:r>
            <w:r w:rsidR="007471F0" w:rsidRPr="001B42C4">
              <w:rPr>
                <w:rFonts w:cs="Arial"/>
                <w:szCs w:val="20"/>
              </w:rPr>
              <w:t>Inc.</w:t>
            </w:r>
          </w:p>
          <w:p w14:paraId="700813D5" w14:textId="00EDCEFD" w:rsidR="005D3C9C" w:rsidRPr="001B42C4" w:rsidRDefault="005D3C9C" w:rsidP="001B42C4">
            <w:pPr>
              <w:pStyle w:val="ListParagraph"/>
              <w:numPr>
                <w:ilvl w:val="0"/>
                <w:numId w:val="15"/>
              </w:numPr>
              <w:spacing w:before="40" w:after="40"/>
              <w:contextualSpacing w:val="0"/>
              <w:rPr>
                <w:rFonts w:cs="Arial"/>
                <w:szCs w:val="20"/>
              </w:rPr>
            </w:pPr>
            <w:r w:rsidRPr="001B42C4">
              <w:rPr>
                <w:rFonts w:cs="Arial"/>
                <w:szCs w:val="20"/>
              </w:rPr>
              <w:t>California Historical Society</w:t>
            </w:r>
          </w:p>
          <w:p w14:paraId="1036C15F" w14:textId="29923FA0" w:rsidR="0053021A" w:rsidRPr="001B42C4" w:rsidRDefault="0053021A" w:rsidP="001B42C4">
            <w:pPr>
              <w:pStyle w:val="ListParagraph"/>
              <w:numPr>
                <w:ilvl w:val="0"/>
                <w:numId w:val="15"/>
              </w:numPr>
              <w:spacing w:before="40" w:after="40"/>
              <w:contextualSpacing w:val="0"/>
              <w:rPr>
                <w:rFonts w:cs="Arial"/>
                <w:szCs w:val="20"/>
              </w:rPr>
            </w:pPr>
            <w:r w:rsidRPr="001B42C4">
              <w:rPr>
                <w:rFonts w:cs="Arial"/>
                <w:szCs w:val="20"/>
              </w:rPr>
              <w:t>Native American Heritage Commission</w:t>
            </w:r>
          </w:p>
          <w:p w14:paraId="581275D9" w14:textId="4B8837B8" w:rsidR="001C733A" w:rsidRPr="001B42C4" w:rsidRDefault="001C733A" w:rsidP="001B42C4">
            <w:pPr>
              <w:pStyle w:val="ListParagraph"/>
              <w:numPr>
                <w:ilvl w:val="0"/>
                <w:numId w:val="15"/>
              </w:numPr>
              <w:spacing w:before="40" w:after="40"/>
              <w:contextualSpacing w:val="0"/>
              <w:rPr>
                <w:rFonts w:cs="Arial"/>
                <w:szCs w:val="20"/>
              </w:rPr>
            </w:pPr>
            <w:r w:rsidRPr="001B42C4">
              <w:rPr>
                <w:rFonts w:cs="Arial"/>
                <w:szCs w:val="20"/>
              </w:rPr>
              <w:t>National Association of Tribal Historic Preservation (NATHPO)</w:t>
            </w:r>
          </w:p>
          <w:p w14:paraId="1FA51010" w14:textId="77777777" w:rsidR="0053021A" w:rsidRPr="001B42C4" w:rsidRDefault="0053021A" w:rsidP="001B42C4">
            <w:pPr>
              <w:pStyle w:val="ListParagraph"/>
              <w:numPr>
                <w:ilvl w:val="0"/>
                <w:numId w:val="15"/>
              </w:numPr>
              <w:spacing w:before="40" w:after="40"/>
              <w:contextualSpacing w:val="0"/>
              <w:rPr>
                <w:rFonts w:cs="Arial"/>
                <w:szCs w:val="20"/>
              </w:rPr>
            </w:pPr>
            <w:r w:rsidRPr="001B42C4">
              <w:rPr>
                <w:rFonts w:cs="Arial"/>
                <w:szCs w:val="20"/>
              </w:rPr>
              <w:t>California</w:t>
            </w:r>
            <w:r w:rsidR="00BF6A6D" w:rsidRPr="001B42C4">
              <w:rPr>
                <w:rFonts w:cs="Arial"/>
                <w:szCs w:val="20"/>
              </w:rPr>
              <w:t xml:space="preserve"> Historical</w:t>
            </w:r>
            <w:r w:rsidRPr="001B42C4">
              <w:rPr>
                <w:rFonts w:cs="Arial"/>
                <w:szCs w:val="20"/>
              </w:rPr>
              <w:t xml:space="preserve"> Records Advisory Board</w:t>
            </w:r>
          </w:p>
          <w:p w14:paraId="1A65F248" w14:textId="6A9F9578" w:rsidR="0053021A" w:rsidRPr="001B42C4" w:rsidRDefault="0053021A" w:rsidP="001B42C4">
            <w:pPr>
              <w:pStyle w:val="ListParagraph"/>
              <w:numPr>
                <w:ilvl w:val="0"/>
                <w:numId w:val="15"/>
              </w:numPr>
              <w:spacing w:before="40" w:after="40"/>
              <w:contextualSpacing w:val="0"/>
              <w:rPr>
                <w:rFonts w:cs="Arial"/>
                <w:szCs w:val="20"/>
              </w:rPr>
            </w:pPr>
            <w:r w:rsidRPr="001B42C4">
              <w:rPr>
                <w:rFonts w:cs="Arial"/>
                <w:szCs w:val="20"/>
              </w:rPr>
              <w:t>State Historical Resources Commission</w:t>
            </w:r>
          </w:p>
          <w:p w14:paraId="540C7E09" w14:textId="77777777" w:rsidR="0053021A" w:rsidRPr="001B42C4" w:rsidRDefault="0053021A" w:rsidP="001B42C4">
            <w:pPr>
              <w:pStyle w:val="ListParagraph"/>
              <w:numPr>
                <w:ilvl w:val="0"/>
                <w:numId w:val="15"/>
              </w:numPr>
              <w:spacing w:before="40" w:after="40"/>
              <w:contextualSpacing w:val="0"/>
              <w:rPr>
                <w:rFonts w:cs="Arial"/>
                <w:szCs w:val="20"/>
              </w:rPr>
            </w:pPr>
            <w:r w:rsidRPr="001B42C4">
              <w:rPr>
                <w:rFonts w:cs="Arial"/>
                <w:szCs w:val="20"/>
              </w:rPr>
              <w:t>California Environmental Resources Evaluation System</w:t>
            </w:r>
          </w:p>
          <w:p w14:paraId="7E4BFCDA" w14:textId="77777777" w:rsidR="0053021A" w:rsidRPr="001B42C4" w:rsidRDefault="0053021A" w:rsidP="001B42C4">
            <w:pPr>
              <w:pStyle w:val="ListParagraph"/>
              <w:numPr>
                <w:ilvl w:val="0"/>
                <w:numId w:val="15"/>
              </w:numPr>
              <w:spacing w:before="40" w:after="40"/>
              <w:contextualSpacing w:val="0"/>
              <w:rPr>
                <w:rFonts w:cs="Arial"/>
                <w:szCs w:val="20"/>
              </w:rPr>
            </w:pPr>
            <w:r w:rsidRPr="001B42C4">
              <w:rPr>
                <w:rFonts w:cs="Arial"/>
                <w:szCs w:val="20"/>
              </w:rPr>
              <w:t>California Water Quality Monitoring Council</w:t>
            </w:r>
          </w:p>
          <w:p w14:paraId="1B674A1B" w14:textId="77777777" w:rsidR="0053021A" w:rsidRPr="001B42C4" w:rsidRDefault="0053021A" w:rsidP="001B42C4">
            <w:pPr>
              <w:pStyle w:val="ListParagraph"/>
              <w:numPr>
                <w:ilvl w:val="0"/>
                <w:numId w:val="15"/>
              </w:numPr>
              <w:spacing w:before="40" w:after="40"/>
              <w:contextualSpacing w:val="0"/>
              <w:rPr>
                <w:rFonts w:cs="Arial"/>
                <w:szCs w:val="20"/>
              </w:rPr>
            </w:pPr>
            <w:r w:rsidRPr="001B42C4">
              <w:rPr>
                <w:rFonts w:cs="Arial"/>
                <w:szCs w:val="20"/>
              </w:rPr>
              <w:t>California State Lands Commission</w:t>
            </w:r>
          </w:p>
          <w:p w14:paraId="44303261" w14:textId="69D2C026" w:rsidR="0078259F" w:rsidRPr="001B42C4" w:rsidRDefault="0078259F" w:rsidP="001B42C4">
            <w:pPr>
              <w:pStyle w:val="ListParagraph"/>
              <w:numPr>
                <w:ilvl w:val="0"/>
                <w:numId w:val="15"/>
              </w:numPr>
              <w:spacing w:before="40" w:after="40"/>
              <w:contextualSpacing w:val="0"/>
              <w:rPr>
                <w:rFonts w:cs="Arial"/>
                <w:szCs w:val="20"/>
              </w:rPr>
            </w:pPr>
            <w:r w:rsidRPr="001B42C4">
              <w:rPr>
                <w:rFonts w:cs="Arial"/>
                <w:szCs w:val="20"/>
              </w:rPr>
              <w:t>State-level disaster-specific supporting entities</w:t>
            </w:r>
          </w:p>
        </w:tc>
      </w:tr>
      <w:tr w:rsidR="001B42C4" w:rsidRPr="001B42C4" w14:paraId="6A7F0301" w14:textId="77777777" w:rsidTr="001B42C4">
        <w:trPr>
          <w:trHeight w:val="432"/>
        </w:trPr>
        <w:tc>
          <w:tcPr>
            <w:tcW w:w="10080" w:type="dxa"/>
            <w:shd w:val="clear" w:color="auto" w:fill="EDF2F4"/>
            <w:vAlign w:val="center"/>
          </w:tcPr>
          <w:p w14:paraId="6F42A348" w14:textId="1279017A" w:rsidR="00D35BE4" w:rsidRPr="001B42C4" w:rsidRDefault="00D35BE4" w:rsidP="001B42C4">
            <w:pPr>
              <w:spacing w:before="40" w:after="40"/>
              <w:rPr>
                <w:rFonts w:eastAsia="Calibri" w:cs="Arial"/>
                <w:b/>
                <w:szCs w:val="20"/>
              </w:rPr>
            </w:pPr>
            <w:r w:rsidRPr="001B42C4">
              <w:rPr>
                <w:rFonts w:eastAsia="Calibri" w:cs="Arial"/>
                <w:b/>
                <w:szCs w:val="20"/>
              </w:rPr>
              <w:lastRenderedPageBreak/>
              <w:t xml:space="preserve">Federal Coordinating Agency: </w:t>
            </w:r>
            <w:r w:rsidR="0053021A" w:rsidRPr="001B42C4">
              <w:rPr>
                <w:rFonts w:eastAsia="Calibri" w:cs="Arial"/>
                <w:b/>
                <w:szCs w:val="20"/>
              </w:rPr>
              <w:t>Department of</w:t>
            </w:r>
            <w:r w:rsidR="00231E67" w:rsidRPr="001B42C4">
              <w:rPr>
                <w:rFonts w:eastAsia="Calibri" w:cs="Arial"/>
                <w:b/>
                <w:szCs w:val="20"/>
              </w:rPr>
              <w:t xml:space="preserve"> the</w:t>
            </w:r>
            <w:r w:rsidR="0053021A" w:rsidRPr="001B42C4">
              <w:rPr>
                <w:rFonts w:eastAsia="Calibri" w:cs="Arial"/>
                <w:b/>
                <w:szCs w:val="20"/>
              </w:rPr>
              <w:t xml:space="preserve"> Interior</w:t>
            </w:r>
          </w:p>
        </w:tc>
      </w:tr>
      <w:tr w:rsidR="00D35BE4" w:rsidRPr="001B42C4" w14:paraId="26077CC0" w14:textId="77777777" w:rsidTr="001B42C4">
        <w:trPr>
          <w:trHeight w:val="432"/>
        </w:trPr>
        <w:tc>
          <w:tcPr>
            <w:tcW w:w="10080" w:type="dxa"/>
            <w:shd w:val="clear" w:color="auto" w:fill="auto"/>
            <w:vAlign w:val="center"/>
          </w:tcPr>
          <w:p w14:paraId="57D782E7" w14:textId="77777777" w:rsidR="001B42C4" w:rsidRPr="001B42C4" w:rsidRDefault="001B42C4" w:rsidP="001B42C4">
            <w:pPr>
              <w:spacing w:before="40" w:after="40"/>
              <w:rPr>
                <w:rFonts w:cs="Arial"/>
                <w:szCs w:val="20"/>
              </w:rPr>
            </w:pPr>
            <w:r w:rsidRPr="001B42C4">
              <w:rPr>
                <w:rFonts w:eastAsia="Calibri" w:cs="Arial"/>
                <w:b/>
                <w:szCs w:val="20"/>
              </w:rPr>
              <w:t>Federal Primary Agencies:</w:t>
            </w:r>
          </w:p>
          <w:p w14:paraId="496170C0" w14:textId="01C5B728" w:rsidR="0053021A" w:rsidRPr="001B42C4" w:rsidRDefault="0053021A" w:rsidP="001B42C4">
            <w:pPr>
              <w:pStyle w:val="ListParagraph"/>
              <w:numPr>
                <w:ilvl w:val="0"/>
                <w:numId w:val="19"/>
              </w:numPr>
              <w:spacing w:before="40" w:after="40"/>
              <w:contextualSpacing w:val="0"/>
              <w:rPr>
                <w:rFonts w:cs="Arial"/>
                <w:szCs w:val="20"/>
              </w:rPr>
            </w:pPr>
            <w:r w:rsidRPr="001B42C4">
              <w:rPr>
                <w:rFonts w:cs="Arial"/>
                <w:szCs w:val="20"/>
              </w:rPr>
              <w:t>Department of Homeland Security/Federal Emergency Management Agency</w:t>
            </w:r>
          </w:p>
          <w:p w14:paraId="3A2F4121" w14:textId="77777777" w:rsidR="0053021A" w:rsidRPr="001B42C4" w:rsidRDefault="0053021A" w:rsidP="001B42C4">
            <w:pPr>
              <w:pStyle w:val="ListParagraph"/>
              <w:numPr>
                <w:ilvl w:val="0"/>
                <w:numId w:val="19"/>
              </w:numPr>
              <w:spacing w:before="40" w:after="40"/>
              <w:contextualSpacing w:val="0"/>
              <w:rPr>
                <w:rFonts w:cs="Arial"/>
                <w:szCs w:val="20"/>
              </w:rPr>
            </w:pPr>
            <w:r w:rsidRPr="001B42C4">
              <w:rPr>
                <w:rFonts w:cs="Arial"/>
                <w:szCs w:val="20"/>
              </w:rPr>
              <w:t>Department of Interior</w:t>
            </w:r>
          </w:p>
          <w:p w14:paraId="41E269F4" w14:textId="77777777" w:rsidR="0053021A" w:rsidRPr="001B42C4" w:rsidRDefault="0053021A" w:rsidP="001B42C4">
            <w:pPr>
              <w:pStyle w:val="ListParagraph"/>
              <w:numPr>
                <w:ilvl w:val="0"/>
                <w:numId w:val="19"/>
              </w:numPr>
              <w:spacing w:before="40" w:after="40"/>
              <w:contextualSpacing w:val="0"/>
              <w:rPr>
                <w:rFonts w:cs="Arial"/>
                <w:szCs w:val="20"/>
              </w:rPr>
            </w:pPr>
            <w:r w:rsidRPr="001B42C4">
              <w:rPr>
                <w:rFonts w:cs="Arial"/>
                <w:szCs w:val="20"/>
              </w:rPr>
              <w:t>Environmental Protection Agency</w:t>
            </w:r>
          </w:p>
        </w:tc>
      </w:tr>
      <w:tr w:rsidR="001B42C4" w:rsidRPr="001B42C4" w14:paraId="09B39AC9" w14:textId="77777777" w:rsidTr="001B42C4">
        <w:trPr>
          <w:trHeight w:val="432"/>
        </w:trPr>
        <w:tc>
          <w:tcPr>
            <w:tcW w:w="10080" w:type="dxa"/>
            <w:shd w:val="clear" w:color="auto" w:fill="EDF2F4"/>
            <w:vAlign w:val="center"/>
          </w:tcPr>
          <w:p w14:paraId="084993B1" w14:textId="580C96A4" w:rsidR="00D35BE4" w:rsidRPr="001B42C4" w:rsidRDefault="00D35BE4" w:rsidP="001B42C4">
            <w:pPr>
              <w:tabs>
                <w:tab w:val="num" w:pos="0"/>
                <w:tab w:val="num" w:pos="720"/>
              </w:tabs>
              <w:spacing w:before="40" w:after="40"/>
              <w:ind w:left="90" w:hanging="18"/>
              <w:rPr>
                <w:rFonts w:eastAsia="Calibri" w:cs="Arial"/>
                <w:b/>
                <w:szCs w:val="20"/>
              </w:rPr>
            </w:pPr>
            <w:r w:rsidRPr="001B42C4">
              <w:rPr>
                <w:rFonts w:eastAsia="Calibri" w:cs="Arial"/>
                <w:b/>
                <w:szCs w:val="20"/>
              </w:rPr>
              <w:t>Federal Support</w:t>
            </w:r>
            <w:r w:rsidR="007D1A61">
              <w:rPr>
                <w:rFonts w:eastAsia="Calibri" w:cs="Arial"/>
                <w:b/>
                <w:szCs w:val="20"/>
              </w:rPr>
              <w:t>ing</w:t>
            </w:r>
            <w:r w:rsidRPr="001B42C4">
              <w:rPr>
                <w:rFonts w:eastAsia="Calibri" w:cs="Arial"/>
                <w:b/>
                <w:szCs w:val="20"/>
              </w:rPr>
              <w:t xml:space="preserve"> Organizations</w:t>
            </w:r>
            <w:r w:rsidR="00D64E8B" w:rsidRPr="001B42C4">
              <w:rPr>
                <w:rFonts w:eastAsia="Calibri" w:cs="Arial"/>
                <w:b/>
                <w:szCs w:val="20"/>
              </w:rPr>
              <w:t xml:space="preserve"> and Stakeholders</w:t>
            </w:r>
            <w:r w:rsidRPr="001B42C4">
              <w:rPr>
                <w:rFonts w:eastAsia="Calibri" w:cs="Arial"/>
                <w:b/>
                <w:szCs w:val="20"/>
              </w:rPr>
              <w:t>:</w:t>
            </w:r>
          </w:p>
        </w:tc>
      </w:tr>
      <w:tr w:rsidR="0038235D" w:rsidRPr="001B42C4" w14:paraId="5355A13E" w14:textId="77777777" w:rsidTr="001B42C4">
        <w:trPr>
          <w:trHeight w:val="432"/>
        </w:trPr>
        <w:tc>
          <w:tcPr>
            <w:tcW w:w="10080" w:type="dxa"/>
            <w:shd w:val="clear" w:color="auto" w:fill="FFFFFF" w:themeFill="background1"/>
            <w:vAlign w:val="center"/>
          </w:tcPr>
          <w:p w14:paraId="55D2D303" w14:textId="77777777" w:rsidR="0038235D" w:rsidRPr="001B42C4" w:rsidRDefault="0038235D" w:rsidP="001B42C4">
            <w:pPr>
              <w:pStyle w:val="ListBullet"/>
              <w:numPr>
                <w:ilvl w:val="0"/>
                <w:numId w:val="26"/>
              </w:numPr>
              <w:spacing w:before="40" w:after="40"/>
              <w:rPr>
                <w:rFonts w:ascii="Arial" w:hAnsi="Arial" w:cs="Arial"/>
                <w:szCs w:val="20"/>
              </w:rPr>
            </w:pPr>
            <w:r w:rsidRPr="001B42C4">
              <w:rPr>
                <w:rFonts w:ascii="Arial" w:hAnsi="Arial" w:cs="Arial"/>
                <w:szCs w:val="20"/>
              </w:rPr>
              <w:t>Advisory Council on Historic Preservation</w:t>
            </w:r>
          </w:p>
          <w:p w14:paraId="400AB2F3" w14:textId="757FDE14" w:rsidR="0078259F" w:rsidRPr="001B42C4" w:rsidRDefault="0078259F" w:rsidP="001B42C4">
            <w:pPr>
              <w:pStyle w:val="ListBullet"/>
              <w:numPr>
                <w:ilvl w:val="0"/>
                <w:numId w:val="26"/>
              </w:numPr>
              <w:spacing w:before="40" w:after="40"/>
              <w:rPr>
                <w:rFonts w:ascii="Arial" w:hAnsi="Arial" w:cs="Arial"/>
                <w:szCs w:val="20"/>
              </w:rPr>
            </w:pPr>
            <w:r w:rsidRPr="001B42C4">
              <w:rPr>
                <w:rFonts w:ascii="Arial" w:hAnsi="Arial" w:cs="Arial"/>
                <w:szCs w:val="20"/>
              </w:rPr>
              <w:t>Heritage Emergency National Task Force</w:t>
            </w:r>
          </w:p>
          <w:p w14:paraId="25092318" w14:textId="77777777" w:rsidR="004E67D7" w:rsidRPr="001B42C4" w:rsidRDefault="0038235D" w:rsidP="001B42C4">
            <w:pPr>
              <w:pStyle w:val="ListBullet"/>
              <w:numPr>
                <w:ilvl w:val="0"/>
                <w:numId w:val="26"/>
              </w:numPr>
              <w:spacing w:before="40" w:after="40"/>
              <w:rPr>
                <w:rFonts w:ascii="Arial" w:hAnsi="Arial" w:cs="Arial"/>
                <w:szCs w:val="20"/>
              </w:rPr>
            </w:pPr>
            <w:r w:rsidRPr="001B42C4">
              <w:rPr>
                <w:rFonts w:ascii="Arial" w:hAnsi="Arial" w:cs="Arial"/>
                <w:szCs w:val="20"/>
              </w:rPr>
              <w:t xml:space="preserve">Corporation for National and Community Service </w:t>
            </w:r>
          </w:p>
          <w:p w14:paraId="13F5F8CD" w14:textId="6A940777" w:rsidR="0038235D" w:rsidRPr="001B42C4" w:rsidRDefault="0038235D" w:rsidP="001B42C4">
            <w:pPr>
              <w:pStyle w:val="ListBullet"/>
              <w:numPr>
                <w:ilvl w:val="0"/>
                <w:numId w:val="26"/>
              </w:numPr>
              <w:spacing w:before="40" w:after="40"/>
              <w:rPr>
                <w:rFonts w:ascii="Arial" w:hAnsi="Arial" w:cs="Arial"/>
                <w:szCs w:val="20"/>
              </w:rPr>
            </w:pPr>
            <w:r w:rsidRPr="001B42C4">
              <w:rPr>
                <w:rFonts w:ascii="Arial" w:hAnsi="Arial" w:cs="Arial"/>
                <w:szCs w:val="20"/>
              </w:rPr>
              <w:t>Council on Environmental Quality</w:t>
            </w:r>
          </w:p>
          <w:p w14:paraId="5E569ABA" w14:textId="77777777" w:rsidR="0038235D" w:rsidRPr="001B42C4" w:rsidRDefault="0038235D" w:rsidP="001B42C4">
            <w:pPr>
              <w:pStyle w:val="ListBullet"/>
              <w:numPr>
                <w:ilvl w:val="0"/>
                <w:numId w:val="26"/>
              </w:numPr>
              <w:spacing w:before="40" w:after="40"/>
              <w:rPr>
                <w:rFonts w:ascii="Arial" w:hAnsi="Arial" w:cs="Arial"/>
                <w:szCs w:val="20"/>
              </w:rPr>
            </w:pPr>
            <w:r w:rsidRPr="001B42C4">
              <w:rPr>
                <w:rFonts w:ascii="Arial" w:hAnsi="Arial" w:cs="Arial"/>
                <w:szCs w:val="20"/>
              </w:rPr>
              <w:t>Department of Commerce</w:t>
            </w:r>
          </w:p>
          <w:p w14:paraId="6C174C6D" w14:textId="77777777" w:rsidR="0038235D" w:rsidRPr="001B42C4" w:rsidRDefault="0038235D" w:rsidP="001B42C4">
            <w:pPr>
              <w:pStyle w:val="ListBullet"/>
              <w:numPr>
                <w:ilvl w:val="0"/>
                <w:numId w:val="26"/>
              </w:numPr>
              <w:spacing w:before="40" w:after="40"/>
              <w:rPr>
                <w:rFonts w:ascii="Arial" w:hAnsi="Arial" w:cs="Arial"/>
                <w:szCs w:val="20"/>
              </w:rPr>
            </w:pPr>
            <w:r w:rsidRPr="001B42C4">
              <w:rPr>
                <w:rFonts w:ascii="Arial" w:hAnsi="Arial" w:cs="Arial"/>
                <w:szCs w:val="20"/>
              </w:rPr>
              <w:t>Institute of Museum and Library Services</w:t>
            </w:r>
          </w:p>
          <w:p w14:paraId="710708B8" w14:textId="3B7AABA2" w:rsidR="0038235D" w:rsidRPr="001B42C4" w:rsidRDefault="0038235D" w:rsidP="001B42C4">
            <w:pPr>
              <w:pStyle w:val="ListBullet"/>
              <w:numPr>
                <w:ilvl w:val="0"/>
                <w:numId w:val="26"/>
              </w:numPr>
              <w:spacing w:before="40" w:after="40"/>
              <w:rPr>
                <w:rFonts w:ascii="Arial" w:hAnsi="Arial" w:cs="Arial"/>
                <w:szCs w:val="20"/>
              </w:rPr>
            </w:pPr>
            <w:r w:rsidRPr="001B42C4">
              <w:rPr>
                <w:rFonts w:ascii="Arial" w:hAnsi="Arial" w:cs="Arial"/>
                <w:szCs w:val="20"/>
              </w:rPr>
              <w:t>Library of Congress</w:t>
            </w:r>
          </w:p>
          <w:p w14:paraId="35E65F53" w14:textId="77777777" w:rsidR="0038235D" w:rsidRPr="001B42C4" w:rsidRDefault="0038235D" w:rsidP="001B42C4">
            <w:pPr>
              <w:pStyle w:val="ListBullet"/>
              <w:numPr>
                <w:ilvl w:val="0"/>
                <w:numId w:val="26"/>
              </w:numPr>
              <w:spacing w:before="40" w:after="40"/>
              <w:rPr>
                <w:rFonts w:ascii="Arial" w:hAnsi="Arial" w:cs="Arial"/>
                <w:szCs w:val="20"/>
              </w:rPr>
            </w:pPr>
            <w:r w:rsidRPr="001B42C4">
              <w:rPr>
                <w:rFonts w:ascii="Arial" w:hAnsi="Arial" w:cs="Arial"/>
                <w:szCs w:val="20"/>
              </w:rPr>
              <w:t>National Endowment for the Arts</w:t>
            </w:r>
          </w:p>
          <w:p w14:paraId="61E3BCF4" w14:textId="77777777" w:rsidR="0038235D" w:rsidRPr="001B42C4" w:rsidRDefault="0038235D" w:rsidP="001B42C4">
            <w:pPr>
              <w:pStyle w:val="ListBullet"/>
              <w:numPr>
                <w:ilvl w:val="0"/>
                <w:numId w:val="26"/>
              </w:numPr>
              <w:spacing w:before="40" w:after="40"/>
              <w:rPr>
                <w:rFonts w:ascii="Arial" w:hAnsi="Arial" w:cs="Arial"/>
                <w:szCs w:val="20"/>
              </w:rPr>
            </w:pPr>
            <w:r w:rsidRPr="001B42C4">
              <w:rPr>
                <w:rFonts w:ascii="Arial" w:hAnsi="Arial" w:cs="Arial"/>
                <w:szCs w:val="20"/>
              </w:rPr>
              <w:t>National Endowment for the Humanities</w:t>
            </w:r>
          </w:p>
          <w:p w14:paraId="78D4D99E" w14:textId="77777777" w:rsidR="0038235D" w:rsidRPr="001B42C4" w:rsidRDefault="0038235D" w:rsidP="001B42C4">
            <w:pPr>
              <w:pStyle w:val="ListBullet"/>
              <w:numPr>
                <w:ilvl w:val="0"/>
                <w:numId w:val="26"/>
              </w:numPr>
              <w:spacing w:before="40" w:after="40"/>
              <w:rPr>
                <w:rFonts w:ascii="Arial" w:hAnsi="Arial" w:cs="Arial"/>
                <w:szCs w:val="20"/>
              </w:rPr>
            </w:pPr>
            <w:r w:rsidRPr="001B42C4">
              <w:rPr>
                <w:rFonts w:ascii="Arial" w:hAnsi="Arial" w:cs="Arial"/>
                <w:szCs w:val="20"/>
              </w:rPr>
              <w:t>U.S. Army Corps of Engineers</w:t>
            </w:r>
          </w:p>
          <w:p w14:paraId="18AD81B4" w14:textId="75D811F5" w:rsidR="0038235D" w:rsidRPr="001B42C4" w:rsidRDefault="004E67D7" w:rsidP="001B42C4">
            <w:pPr>
              <w:pStyle w:val="ListBullet"/>
              <w:numPr>
                <w:ilvl w:val="0"/>
                <w:numId w:val="26"/>
              </w:numPr>
              <w:spacing w:before="40" w:after="40"/>
              <w:rPr>
                <w:rFonts w:ascii="Arial" w:hAnsi="Arial" w:cs="Arial"/>
                <w:szCs w:val="20"/>
              </w:rPr>
            </w:pPr>
            <w:r w:rsidRPr="001B42C4">
              <w:rPr>
                <w:rFonts w:ascii="Arial" w:hAnsi="Arial" w:cs="Arial"/>
                <w:szCs w:val="20"/>
              </w:rPr>
              <w:t>U.S. Department of Agriculture</w:t>
            </w:r>
          </w:p>
        </w:tc>
      </w:tr>
    </w:tbl>
    <w:p w14:paraId="24AC3994" w14:textId="77777777" w:rsidR="001B42C4" w:rsidRDefault="001B42C4">
      <w:pPr>
        <w:spacing w:after="0" w:line="240" w:lineRule="auto"/>
        <w:rPr>
          <w:rFonts w:eastAsiaTheme="majorEastAsia" w:cstheme="majorBidi"/>
          <w:b/>
          <w:bCs/>
          <w:caps/>
          <w:color w:val="FFFFFF" w:themeColor="background1"/>
          <w:sz w:val="28"/>
          <w:szCs w:val="32"/>
        </w:rPr>
      </w:pPr>
      <w:r>
        <w:br w:type="page"/>
      </w:r>
    </w:p>
    <w:p w14:paraId="1717B2F9" w14:textId="537E05AA" w:rsidR="0034339C" w:rsidRPr="009A1F9E" w:rsidRDefault="00C75FA4" w:rsidP="0060490E">
      <w:pPr>
        <w:pStyle w:val="Heading1"/>
      </w:pPr>
      <w:bookmarkStart w:id="7" w:name="_Toc424816297"/>
      <w:r w:rsidRPr="009A1F9E">
        <w:lastRenderedPageBreak/>
        <w:t>Target</w:t>
      </w:r>
      <w:r w:rsidR="0078259F">
        <w:t xml:space="preserve"> Capabilities</w:t>
      </w:r>
      <w:r w:rsidR="00D9457B">
        <w:t xml:space="preserve"> and</w:t>
      </w:r>
      <w:r w:rsidR="0078259F">
        <w:t xml:space="preserve"> Key Elements</w:t>
      </w:r>
      <w:bookmarkEnd w:id="7"/>
    </w:p>
    <w:p w14:paraId="0339C012" w14:textId="3FA5AAAE" w:rsidR="0060490E" w:rsidRDefault="0034339C" w:rsidP="001B42C4">
      <w:pPr>
        <w:spacing w:before="120"/>
        <w:jc w:val="both"/>
      </w:pPr>
      <w:r w:rsidRPr="009A1F9E">
        <w:t xml:space="preserve">Targets and core recovery capabilities for </w:t>
      </w:r>
      <w:r w:rsidR="0066783C">
        <w:t>NCR</w:t>
      </w:r>
      <w:r w:rsidR="008C604E">
        <w:t xml:space="preserve"> RSF</w:t>
      </w:r>
      <w:r w:rsidR="0060490E" w:rsidRPr="009A1F9E">
        <w:t xml:space="preserve"> </w:t>
      </w:r>
      <w:r w:rsidRPr="009A1F9E">
        <w:t xml:space="preserve">include the ability to effectively plan and implement disaster recovery activities, engaging the whole community to achieve </w:t>
      </w:r>
      <w:r w:rsidR="00F80A2C">
        <w:t xml:space="preserve">recovery </w:t>
      </w:r>
      <w:r w:rsidRPr="009A1F9E">
        <w:t>objectives and increase resilience.</w:t>
      </w:r>
    </w:p>
    <w:p w14:paraId="598A1C33" w14:textId="7839002C" w:rsidR="00F80FD8" w:rsidRPr="009E3882" w:rsidRDefault="001B4306" w:rsidP="001B42C4">
      <w:pPr>
        <w:pStyle w:val="ListParagraph"/>
        <w:numPr>
          <w:ilvl w:val="0"/>
          <w:numId w:val="20"/>
        </w:numPr>
        <w:spacing w:before="120"/>
        <w:contextualSpacing w:val="0"/>
        <w:jc w:val="both"/>
      </w:pPr>
      <w:r>
        <w:t>The</w:t>
      </w:r>
      <w:r w:rsidR="00F80FD8" w:rsidRPr="009E3882">
        <w:t xml:space="preserve"> management and protection of </w:t>
      </w:r>
      <w:r w:rsidR="00190C9C">
        <w:t>NCR</w:t>
      </w:r>
      <w:r w:rsidR="00F80FD8" w:rsidRPr="009E3882">
        <w:t>, community sustainability, and compliance with environmental planning and historic preservation requirements are integrated into recovery.</w:t>
      </w:r>
    </w:p>
    <w:p w14:paraId="2268AA12" w14:textId="3DC89198" w:rsidR="00F80FD8" w:rsidRPr="009E3882" w:rsidRDefault="00F80FD8" w:rsidP="001B42C4">
      <w:pPr>
        <w:pStyle w:val="ListParagraph"/>
        <w:numPr>
          <w:ilvl w:val="0"/>
          <w:numId w:val="20"/>
        </w:numPr>
        <w:spacing w:before="120"/>
        <w:contextualSpacing w:val="0"/>
        <w:jc w:val="both"/>
      </w:pPr>
      <w:r w:rsidRPr="009E3882">
        <w:t>The O</w:t>
      </w:r>
      <w:r w:rsidR="00190C9C">
        <w:t>A</w:t>
      </w:r>
      <w:r w:rsidRPr="009E3882">
        <w:t xml:space="preserve"> maintains the ability to address post-disaster </w:t>
      </w:r>
      <w:r w:rsidR="004D4A2A">
        <w:t>NCR</w:t>
      </w:r>
      <w:r w:rsidRPr="009E3882">
        <w:t xml:space="preserve"> recovery needs.</w:t>
      </w:r>
    </w:p>
    <w:p w14:paraId="24514158" w14:textId="52864690" w:rsidR="00F80FD8" w:rsidRPr="009E3882" w:rsidRDefault="00F80FD8" w:rsidP="001B42C4">
      <w:pPr>
        <w:pStyle w:val="ListParagraph"/>
        <w:numPr>
          <w:ilvl w:val="0"/>
          <w:numId w:val="20"/>
        </w:numPr>
        <w:spacing w:before="120"/>
        <w:contextualSpacing w:val="0"/>
        <w:jc w:val="both"/>
      </w:pPr>
      <w:r w:rsidRPr="009E3882">
        <w:t>Programs to support disaster recovery, technical assistance, and capabilities and data sharing are coordinated.</w:t>
      </w:r>
    </w:p>
    <w:p w14:paraId="5C448769" w14:textId="77777777" w:rsidR="00E31DA4" w:rsidRPr="009E3882" w:rsidRDefault="00F80FD8" w:rsidP="001B42C4">
      <w:pPr>
        <w:pStyle w:val="ListParagraph"/>
        <w:numPr>
          <w:ilvl w:val="0"/>
          <w:numId w:val="20"/>
        </w:numPr>
        <w:spacing w:before="120"/>
        <w:contextualSpacing w:val="0"/>
        <w:jc w:val="both"/>
      </w:pPr>
      <w:r w:rsidRPr="009E3882">
        <w:t>Natural and cultural assessments and studies needed post-disaster, including proposed solutions to environmental and historic preservation policy and process impediments, are developed</w:t>
      </w:r>
      <w:r w:rsidR="00E31DA4" w:rsidRPr="009E3882">
        <w:t>.</w:t>
      </w:r>
    </w:p>
    <w:p w14:paraId="4C0BBB0F" w14:textId="77777777" w:rsidR="0034339C" w:rsidRPr="009A1F9E" w:rsidRDefault="0034339C" w:rsidP="001B42C4">
      <w:pPr>
        <w:spacing w:before="120"/>
        <w:jc w:val="both"/>
      </w:pPr>
      <w:r w:rsidRPr="009A1F9E">
        <w:t xml:space="preserve">Typical </w:t>
      </w:r>
      <w:r w:rsidR="0066783C">
        <w:t>NCR</w:t>
      </w:r>
      <w:r w:rsidRPr="009A1F9E">
        <w:t xml:space="preserve"> RSF post-disaster topics are suggested below and are based upon previous disaster needs:</w:t>
      </w:r>
    </w:p>
    <w:p w14:paraId="79140836" w14:textId="77777777" w:rsidR="00CB2117" w:rsidRPr="006D3C90" w:rsidRDefault="009E3882" w:rsidP="001B42C4">
      <w:pPr>
        <w:pStyle w:val="ListParagraph"/>
        <w:numPr>
          <w:ilvl w:val="0"/>
          <w:numId w:val="21"/>
        </w:numPr>
        <w:spacing w:before="120"/>
        <w:contextualSpacing w:val="0"/>
        <w:jc w:val="both"/>
      </w:pPr>
      <w:r w:rsidRPr="006D3C90">
        <w:t>Leverage resources and available programs to meet local recovery needs.</w:t>
      </w:r>
    </w:p>
    <w:p w14:paraId="108BF0B0" w14:textId="4791F98E" w:rsidR="009E3882" w:rsidRPr="006D3C90" w:rsidRDefault="009E3882" w:rsidP="001B42C4">
      <w:pPr>
        <w:pStyle w:val="ListParagraph"/>
        <w:numPr>
          <w:ilvl w:val="0"/>
          <w:numId w:val="21"/>
        </w:numPr>
        <w:spacing w:before="120"/>
        <w:contextualSpacing w:val="0"/>
        <w:jc w:val="both"/>
      </w:pPr>
      <w:r w:rsidRPr="006D3C90">
        <w:t>Identify opportunities to leverage natural and cultural resource protection with hazard mitigation strategies.</w:t>
      </w:r>
    </w:p>
    <w:p w14:paraId="639D4728" w14:textId="10C031FD" w:rsidR="009E3882" w:rsidRPr="006D3C90" w:rsidRDefault="009E3882" w:rsidP="001B42C4">
      <w:pPr>
        <w:pStyle w:val="ListParagraph"/>
        <w:numPr>
          <w:ilvl w:val="0"/>
          <w:numId w:val="21"/>
        </w:numPr>
        <w:spacing w:before="120"/>
        <w:contextualSpacing w:val="0"/>
        <w:jc w:val="both"/>
      </w:pPr>
      <w:r w:rsidRPr="006D3C90">
        <w:t>Address government policy and agency program issues, gaps</w:t>
      </w:r>
      <w:r w:rsidR="00417EB0">
        <w:t>,</w:t>
      </w:r>
      <w:r w:rsidRPr="006D3C90">
        <w:t xml:space="preserve"> and inconsistencies related to natural and cultural resource issues.</w:t>
      </w:r>
    </w:p>
    <w:p w14:paraId="14B74A81" w14:textId="3D988C96" w:rsidR="0078259F" w:rsidRPr="006D3C90" w:rsidRDefault="009E3882" w:rsidP="001B42C4">
      <w:pPr>
        <w:spacing w:before="120"/>
        <w:jc w:val="both"/>
      </w:pPr>
      <w:r w:rsidRPr="006D3C90">
        <w:t>Encourage stakeholders at all levels of government and their important private sector partners to support the local community’s recovery plan and priorities by developing a</w:t>
      </w:r>
      <w:r w:rsidR="00190C9C">
        <w:t>n</w:t>
      </w:r>
      <w:r w:rsidRPr="006D3C90">
        <w:t xml:space="preserve"> N</w:t>
      </w:r>
      <w:r w:rsidR="00190C9C">
        <w:t>CR</w:t>
      </w:r>
      <w:r w:rsidRPr="006D3C90">
        <w:t xml:space="preserve"> action plan that identifies how the stakeholders leverage resources and capabilities to meet the community’s needs.</w:t>
      </w:r>
    </w:p>
    <w:p w14:paraId="523006CF" w14:textId="73D442DE" w:rsidR="000A6AD5" w:rsidRPr="004A14E9" w:rsidRDefault="009E3882" w:rsidP="001B42C4">
      <w:pPr>
        <w:spacing w:before="120"/>
        <w:jc w:val="both"/>
        <w:rPr>
          <w:rFonts w:eastAsiaTheme="majorEastAsia" w:cstheme="majorBidi"/>
          <w:b/>
          <w:bCs/>
          <w:caps/>
          <w:color w:val="FFFFFF" w:themeColor="background1"/>
          <w:sz w:val="28"/>
          <w:szCs w:val="32"/>
        </w:rPr>
      </w:pPr>
      <w:r w:rsidRPr="006D3C90">
        <w:t>Promote a systematic, interdisciplinary approach to understand the interdependencies and complex relationships of the natural and cultural environments.</w:t>
      </w:r>
      <w:r w:rsidR="000A6AD5">
        <w:br w:type="page"/>
      </w:r>
    </w:p>
    <w:p w14:paraId="17820EB1" w14:textId="77777777" w:rsidR="00C75FA4" w:rsidRPr="009A1F9E" w:rsidRDefault="00C75FA4" w:rsidP="00C75FA4">
      <w:pPr>
        <w:pStyle w:val="Heading1"/>
      </w:pPr>
      <w:bookmarkStart w:id="8" w:name="_Toc424816298"/>
      <w:r w:rsidRPr="009A1F9E">
        <w:lastRenderedPageBreak/>
        <w:t>Concept of Operations</w:t>
      </w:r>
      <w:bookmarkEnd w:id="8"/>
    </w:p>
    <w:p w14:paraId="31AB80DA" w14:textId="73226E35" w:rsidR="00305D01" w:rsidRPr="00305D01" w:rsidRDefault="00305D01" w:rsidP="001B42C4">
      <w:pPr>
        <w:pStyle w:val="NormalJustified"/>
        <w:spacing w:before="120" w:after="120" w:line="260" w:lineRule="exact"/>
        <w:rPr>
          <w:rFonts w:eastAsiaTheme="minorEastAsia"/>
          <w:sz w:val="20"/>
        </w:rPr>
      </w:pPr>
      <w:r w:rsidRPr="00305D01">
        <w:rPr>
          <w:rFonts w:eastAsiaTheme="minorEastAsia"/>
          <w:b/>
          <w:bCs/>
          <w:caps/>
          <w:sz w:val="20"/>
        </w:rPr>
        <w:t>I</w:t>
      </w:r>
      <w:r w:rsidRPr="00305D01">
        <w:rPr>
          <w:rFonts w:eastAsiaTheme="minorEastAsia"/>
          <w:sz w:val="20"/>
        </w:rPr>
        <w:t xml:space="preserve">f an incident evolves into such a magnitude that recovery activities exceed the </w:t>
      </w:r>
      <w:r w:rsidR="000933AF">
        <w:rPr>
          <w:rFonts w:eastAsiaTheme="minorEastAsia"/>
          <w:sz w:val="20"/>
        </w:rPr>
        <w:t>Operational Area Emergency Operations Center (</w:t>
      </w:r>
      <w:r w:rsidRPr="00305D01">
        <w:rPr>
          <w:rFonts w:eastAsiaTheme="minorEastAsia"/>
          <w:sz w:val="20"/>
        </w:rPr>
        <w:t>OA EOC</w:t>
      </w:r>
      <w:r w:rsidR="000933AF">
        <w:rPr>
          <w:rFonts w:eastAsiaTheme="minorEastAsia"/>
          <w:sz w:val="20"/>
        </w:rPr>
        <w:t>)</w:t>
      </w:r>
      <w:r w:rsidRPr="00305D01">
        <w:rPr>
          <w:rFonts w:eastAsiaTheme="minorEastAsia"/>
          <w:sz w:val="20"/>
        </w:rPr>
        <w:t xml:space="preserve"> capabilities or require external resources from agencies not represented in the OA EOC (if activated), RSFs may be activated. This engagement is facilitated (virtually or on-site) with the assistance of personnel from RSF </w:t>
      </w:r>
      <w:r w:rsidR="007D1A61" w:rsidRPr="00305D01">
        <w:rPr>
          <w:rFonts w:eastAsiaTheme="minorEastAsia"/>
          <w:sz w:val="20"/>
        </w:rPr>
        <w:t xml:space="preserve">primary agencies and supporting organizations as well as other coordinating agencies. </w:t>
      </w:r>
      <w:r w:rsidRPr="00305D01">
        <w:rPr>
          <w:rFonts w:eastAsiaTheme="minorEastAsia"/>
          <w:sz w:val="20"/>
        </w:rPr>
        <w:t xml:space="preserve">Section 4.1 </w:t>
      </w:r>
      <w:r w:rsidR="007D1A61">
        <w:rPr>
          <w:rFonts w:eastAsiaTheme="minorEastAsia"/>
          <w:sz w:val="20"/>
        </w:rPr>
        <w:t>lists</w:t>
      </w:r>
      <w:r w:rsidR="007D1A61" w:rsidRPr="00305D01">
        <w:rPr>
          <w:rFonts w:eastAsiaTheme="minorEastAsia"/>
          <w:sz w:val="20"/>
        </w:rPr>
        <w:t xml:space="preserve"> </w:t>
      </w:r>
      <w:r w:rsidRPr="00305D01">
        <w:rPr>
          <w:rFonts w:eastAsiaTheme="minorEastAsia"/>
          <w:sz w:val="20"/>
        </w:rPr>
        <w:t xml:space="preserve">implementation thresholds to assist the OA in determining the need to engage the </w:t>
      </w:r>
      <w:r>
        <w:rPr>
          <w:rFonts w:eastAsiaTheme="minorEastAsia"/>
          <w:sz w:val="20"/>
        </w:rPr>
        <w:t>NCR</w:t>
      </w:r>
      <w:r w:rsidRPr="00305D01">
        <w:rPr>
          <w:rFonts w:eastAsiaTheme="minorEastAsia"/>
          <w:sz w:val="20"/>
        </w:rPr>
        <w:t xml:space="preserve"> RSF.</w:t>
      </w:r>
    </w:p>
    <w:p w14:paraId="1B7AEEEF" w14:textId="0AEADA1F" w:rsidR="00305D01" w:rsidRPr="00305D01" w:rsidRDefault="00305D01" w:rsidP="001B42C4">
      <w:pPr>
        <w:pStyle w:val="NormalJustified"/>
        <w:spacing w:before="120" w:after="120" w:line="260" w:lineRule="exact"/>
        <w:rPr>
          <w:rFonts w:eastAsiaTheme="minorEastAsia"/>
          <w:sz w:val="20"/>
        </w:rPr>
      </w:pPr>
      <w:r w:rsidRPr="00305D01">
        <w:rPr>
          <w:rFonts w:eastAsiaTheme="minorEastAsia"/>
          <w:sz w:val="20"/>
        </w:rPr>
        <w:t>To provide assistance when requested, the OA has established four phases of recovery as described in the N</w:t>
      </w:r>
      <w:r w:rsidR="00436DE6">
        <w:rPr>
          <w:rFonts w:eastAsiaTheme="minorEastAsia"/>
          <w:sz w:val="20"/>
        </w:rPr>
        <w:t>DRF</w:t>
      </w:r>
      <w:r w:rsidRPr="00305D01">
        <w:rPr>
          <w:rFonts w:eastAsiaTheme="minorEastAsia"/>
          <w:sz w:val="20"/>
        </w:rPr>
        <w:t>.</w:t>
      </w:r>
    </w:p>
    <w:p w14:paraId="562D0217" w14:textId="77777777" w:rsidR="00305D01" w:rsidRPr="00305D01" w:rsidRDefault="00305D01" w:rsidP="001B42C4">
      <w:pPr>
        <w:pStyle w:val="ListParagraph"/>
        <w:numPr>
          <w:ilvl w:val="0"/>
          <w:numId w:val="38"/>
        </w:numPr>
        <w:spacing w:before="120"/>
        <w:contextualSpacing w:val="0"/>
        <w:rPr>
          <w:rFonts w:cs="Arial"/>
          <w:szCs w:val="20"/>
        </w:rPr>
      </w:pPr>
      <w:r w:rsidRPr="009343FD">
        <w:rPr>
          <w:rFonts w:cs="Arial"/>
          <w:b/>
          <w:szCs w:val="20"/>
        </w:rPr>
        <w:t>Phase 1: Preparedness (Pre-Disaster</w:t>
      </w:r>
      <w:r w:rsidRPr="00305D01">
        <w:rPr>
          <w:rFonts w:cs="Arial"/>
          <w:szCs w:val="20"/>
        </w:rPr>
        <w:t xml:space="preserve">) includes actions taken before an incident or event requiring RSF support. </w:t>
      </w:r>
    </w:p>
    <w:p w14:paraId="17B62033" w14:textId="763CCEAE" w:rsidR="00305D01" w:rsidRPr="00305D01" w:rsidRDefault="00305D01" w:rsidP="001B42C4">
      <w:pPr>
        <w:pStyle w:val="ListParagraph"/>
        <w:numPr>
          <w:ilvl w:val="0"/>
          <w:numId w:val="38"/>
        </w:numPr>
        <w:spacing w:before="120"/>
        <w:contextualSpacing w:val="0"/>
        <w:rPr>
          <w:rFonts w:cs="Arial"/>
          <w:szCs w:val="20"/>
        </w:rPr>
      </w:pPr>
      <w:r w:rsidRPr="009343FD">
        <w:rPr>
          <w:rFonts w:cs="Arial"/>
          <w:b/>
          <w:szCs w:val="20"/>
        </w:rPr>
        <w:t>Phase 2: Short-</w:t>
      </w:r>
      <w:r w:rsidR="007D1A61">
        <w:rPr>
          <w:rFonts w:cs="Arial"/>
          <w:b/>
          <w:szCs w:val="20"/>
        </w:rPr>
        <w:t>T</w:t>
      </w:r>
      <w:r w:rsidRPr="009343FD">
        <w:rPr>
          <w:rFonts w:cs="Arial"/>
          <w:b/>
          <w:szCs w:val="20"/>
        </w:rPr>
        <w:t xml:space="preserve">erm </w:t>
      </w:r>
      <w:r w:rsidR="007D1A61">
        <w:rPr>
          <w:rFonts w:cs="Arial"/>
          <w:b/>
          <w:szCs w:val="20"/>
        </w:rPr>
        <w:t>R</w:t>
      </w:r>
      <w:r w:rsidR="007D1A61" w:rsidRPr="009343FD">
        <w:rPr>
          <w:rFonts w:cs="Arial"/>
          <w:b/>
          <w:szCs w:val="20"/>
        </w:rPr>
        <w:t>ecovery</w:t>
      </w:r>
      <w:r w:rsidR="007D1A61" w:rsidRPr="00305D01">
        <w:rPr>
          <w:rFonts w:cs="Arial"/>
          <w:szCs w:val="20"/>
        </w:rPr>
        <w:t xml:space="preserve"> </w:t>
      </w:r>
      <w:r w:rsidRPr="00305D01">
        <w:rPr>
          <w:rFonts w:cs="Arial"/>
          <w:szCs w:val="20"/>
        </w:rPr>
        <w:t>includes actions taken within days to weeks following an incident.</w:t>
      </w:r>
    </w:p>
    <w:p w14:paraId="40FDF0F6" w14:textId="15D1E8BE" w:rsidR="00305D01" w:rsidRPr="00305D01" w:rsidRDefault="00305D01" w:rsidP="001B42C4">
      <w:pPr>
        <w:pStyle w:val="ListParagraph"/>
        <w:numPr>
          <w:ilvl w:val="0"/>
          <w:numId w:val="38"/>
        </w:numPr>
        <w:spacing w:before="120"/>
        <w:contextualSpacing w:val="0"/>
        <w:rPr>
          <w:rFonts w:cs="Arial"/>
          <w:szCs w:val="20"/>
        </w:rPr>
      </w:pPr>
      <w:r w:rsidRPr="009343FD">
        <w:rPr>
          <w:rFonts w:cs="Arial"/>
          <w:b/>
          <w:szCs w:val="20"/>
        </w:rPr>
        <w:t xml:space="preserve">Phase 3: Intermediate </w:t>
      </w:r>
      <w:r w:rsidR="007D1A61" w:rsidRPr="009343FD">
        <w:rPr>
          <w:rFonts w:cs="Arial"/>
          <w:b/>
          <w:szCs w:val="20"/>
        </w:rPr>
        <w:t>Recovery</w:t>
      </w:r>
      <w:r w:rsidR="007D1A61" w:rsidRPr="00305D01">
        <w:rPr>
          <w:rFonts w:cs="Arial"/>
          <w:szCs w:val="20"/>
        </w:rPr>
        <w:t xml:space="preserve"> </w:t>
      </w:r>
      <w:r w:rsidRPr="00305D01">
        <w:rPr>
          <w:rFonts w:cs="Arial"/>
          <w:szCs w:val="20"/>
        </w:rPr>
        <w:t xml:space="preserve">includes actions taken within weeks to months following an incident. </w:t>
      </w:r>
    </w:p>
    <w:p w14:paraId="6911DC31" w14:textId="489A19D3" w:rsidR="00305D01" w:rsidRPr="00305D01" w:rsidRDefault="00305D01" w:rsidP="001B42C4">
      <w:pPr>
        <w:pStyle w:val="ListParagraph"/>
        <w:numPr>
          <w:ilvl w:val="0"/>
          <w:numId w:val="38"/>
        </w:numPr>
        <w:spacing w:before="120"/>
        <w:contextualSpacing w:val="0"/>
        <w:rPr>
          <w:rFonts w:cs="Arial"/>
          <w:szCs w:val="20"/>
        </w:rPr>
      </w:pPr>
      <w:r w:rsidRPr="009343FD">
        <w:rPr>
          <w:rFonts w:cs="Arial"/>
          <w:b/>
          <w:szCs w:val="20"/>
        </w:rPr>
        <w:t>Phase 4: Long-</w:t>
      </w:r>
      <w:r w:rsidR="007D1A61" w:rsidRPr="009343FD">
        <w:rPr>
          <w:rFonts w:cs="Arial"/>
          <w:b/>
          <w:szCs w:val="20"/>
        </w:rPr>
        <w:t>Term Recovery</w:t>
      </w:r>
      <w:r w:rsidR="007D1A61" w:rsidRPr="00305D01">
        <w:rPr>
          <w:rFonts w:cs="Arial"/>
          <w:szCs w:val="20"/>
        </w:rPr>
        <w:t xml:space="preserve"> </w:t>
      </w:r>
      <w:r w:rsidRPr="00305D01">
        <w:rPr>
          <w:rFonts w:cs="Arial"/>
          <w:szCs w:val="20"/>
        </w:rPr>
        <w:t xml:space="preserve">includes actions taken within months to years following an incident. </w:t>
      </w:r>
    </w:p>
    <w:p w14:paraId="6D3920EF" w14:textId="7A424525" w:rsidR="00305D01" w:rsidRPr="00A44A13" w:rsidRDefault="00305D01" w:rsidP="00A44A13">
      <w:pPr>
        <w:pStyle w:val="NormalJustified"/>
        <w:spacing w:before="120" w:after="120" w:line="260" w:lineRule="exact"/>
        <w:rPr>
          <w:rFonts w:eastAsiaTheme="minorEastAsia"/>
          <w:sz w:val="20"/>
        </w:rPr>
      </w:pPr>
      <w:r w:rsidRPr="00A44A13">
        <w:rPr>
          <w:rFonts w:eastAsiaTheme="minorEastAsia"/>
          <w:sz w:val="20"/>
        </w:rPr>
        <w:t xml:space="preserve">After the decision has been made to activate the NCR RSF, the OA Recovery Coordinator/Manager is the primary point of contact for the implementation. Depending on the size and scope of the disaster and resulting NCR RSF activation, the OA Recovery Coordinator/Manager may operate out of the OA EOC or virtually from their existing duty station. </w:t>
      </w:r>
    </w:p>
    <w:p w14:paraId="1287FF14" w14:textId="77777777" w:rsidR="00BA5AA2" w:rsidRPr="009A1F9E" w:rsidRDefault="00E16635" w:rsidP="00305D01">
      <w:pPr>
        <w:pStyle w:val="Heading2"/>
        <w:numPr>
          <w:ilvl w:val="1"/>
          <w:numId w:val="36"/>
        </w:numPr>
      </w:pPr>
      <w:bookmarkStart w:id="9" w:name="_Toc424816299"/>
      <w:r>
        <w:t>Implementation</w:t>
      </w:r>
      <w:r w:rsidR="006F5883" w:rsidRPr="009A1F9E">
        <w:t xml:space="preserve"> </w:t>
      </w:r>
      <w:r w:rsidR="00BA5AA2" w:rsidRPr="009A1F9E">
        <w:t>Thresholds</w:t>
      </w:r>
      <w:bookmarkEnd w:id="9"/>
    </w:p>
    <w:p w14:paraId="2E0E9192" w14:textId="457316C1" w:rsidR="00305D01" w:rsidRDefault="00305D01" w:rsidP="00305D01">
      <w:pPr>
        <w:pStyle w:val="Heading3"/>
      </w:pPr>
      <w:bookmarkStart w:id="10" w:name="_Toc424816300"/>
      <w:r>
        <w:t>General Thresholds</w:t>
      </w:r>
      <w:bookmarkEnd w:id="10"/>
    </w:p>
    <w:p w14:paraId="065159CB" w14:textId="7FF369BF" w:rsidR="00BB7ED8" w:rsidRPr="00305D01" w:rsidRDefault="00BA5AA2" w:rsidP="001B42C4">
      <w:pPr>
        <w:pStyle w:val="NormalJustified"/>
        <w:spacing w:before="120" w:after="120" w:line="260" w:lineRule="exact"/>
        <w:rPr>
          <w:sz w:val="20"/>
        </w:rPr>
      </w:pPr>
      <w:r w:rsidRPr="00305D01">
        <w:rPr>
          <w:sz w:val="20"/>
        </w:rPr>
        <w:t xml:space="preserve">Not all incidents will require the </w:t>
      </w:r>
      <w:r w:rsidR="0066783C" w:rsidRPr="00305D01">
        <w:rPr>
          <w:sz w:val="20"/>
        </w:rPr>
        <w:t>NCR</w:t>
      </w:r>
      <w:r w:rsidRPr="00305D01">
        <w:rPr>
          <w:sz w:val="20"/>
        </w:rPr>
        <w:t xml:space="preserve"> RSF to be activated. The following thresholds are general guidelines that may indicate the need to activate the </w:t>
      </w:r>
      <w:r w:rsidR="0066783C" w:rsidRPr="00305D01">
        <w:rPr>
          <w:sz w:val="20"/>
        </w:rPr>
        <w:t>NCR</w:t>
      </w:r>
      <w:r w:rsidRPr="00305D01">
        <w:rPr>
          <w:sz w:val="20"/>
        </w:rPr>
        <w:t xml:space="preserve"> RSF and other RSFs:</w:t>
      </w:r>
    </w:p>
    <w:p w14:paraId="7AF2BF81" w14:textId="77777777" w:rsidR="00305D01" w:rsidRPr="001B42C4" w:rsidRDefault="00305D01" w:rsidP="001B42C4">
      <w:pPr>
        <w:pStyle w:val="ListParagraph"/>
        <w:numPr>
          <w:ilvl w:val="0"/>
          <w:numId w:val="38"/>
        </w:numPr>
        <w:spacing w:before="120"/>
        <w:contextualSpacing w:val="0"/>
        <w:rPr>
          <w:rFonts w:cs="Arial"/>
          <w:szCs w:val="20"/>
        </w:rPr>
      </w:pPr>
      <w:r w:rsidRPr="001B42C4">
        <w:rPr>
          <w:rFonts w:cs="Arial"/>
          <w:szCs w:val="20"/>
        </w:rPr>
        <w:t>The OA EOC may or may not be activated.</w:t>
      </w:r>
    </w:p>
    <w:p w14:paraId="79EE64B5" w14:textId="12F65A31" w:rsidR="00596806" w:rsidRPr="001B42C4" w:rsidRDefault="00596806" w:rsidP="001B42C4">
      <w:pPr>
        <w:pStyle w:val="ListParagraph"/>
        <w:numPr>
          <w:ilvl w:val="0"/>
          <w:numId w:val="38"/>
        </w:numPr>
        <w:spacing w:before="120"/>
        <w:contextualSpacing w:val="0"/>
        <w:rPr>
          <w:rFonts w:cs="Arial"/>
          <w:szCs w:val="20"/>
        </w:rPr>
      </w:pPr>
      <w:r w:rsidRPr="001B42C4">
        <w:rPr>
          <w:rFonts w:cs="Arial"/>
          <w:szCs w:val="20"/>
        </w:rPr>
        <w:t>Damage assessments are required</w:t>
      </w:r>
      <w:r w:rsidR="00190C9C" w:rsidRPr="001B42C4">
        <w:rPr>
          <w:rFonts w:cs="Arial"/>
          <w:szCs w:val="20"/>
        </w:rPr>
        <w:t>.</w:t>
      </w:r>
    </w:p>
    <w:p w14:paraId="499A7B26" w14:textId="77777777" w:rsidR="00596806" w:rsidRPr="001B42C4" w:rsidRDefault="00596806" w:rsidP="001B42C4">
      <w:pPr>
        <w:pStyle w:val="ListParagraph"/>
        <w:numPr>
          <w:ilvl w:val="0"/>
          <w:numId w:val="38"/>
        </w:numPr>
        <w:spacing w:before="120"/>
        <w:contextualSpacing w:val="0"/>
        <w:rPr>
          <w:rFonts w:cs="Arial"/>
          <w:szCs w:val="20"/>
        </w:rPr>
      </w:pPr>
      <w:r w:rsidRPr="001B42C4">
        <w:rPr>
          <w:rFonts w:cs="Arial"/>
          <w:szCs w:val="20"/>
        </w:rPr>
        <w:t>Field survey and inspections teams are activated.</w:t>
      </w:r>
    </w:p>
    <w:p w14:paraId="46734356" w14:textId="01790B1D" w:rsidR="00596806" w:rsidRPr="001B42C4" w:rsidRDefault="00231E67" w:rsidP="001B42C4">
      <w:pPr>
        <w:pStyle w:val="ListParagraph"/>
        <w:numPr>
          <w:ilvl w:val="0"/>
          <w:numId w:val="38"/>
        </w:numPr>
        <w:spacing w:before="120"/>
        <w:contextualSpacing w:val="0"/>
        <w:rPr>
          <w:rFonts w:cs="Arial"/>
          <w:szCs w:val="20"/>
        </w:rPr>
      </w:pPr>
      <w:r w:rsidRPr="001B42C4">
        <w:rPr>
          <w:rFonts w:cs="Arial"/>
          <w:szCs w:val="20"/>
        </w:rPr>
        <w:t>A s</w:t>
      </w:r>
      <w:r w:rsidR="00596806" w:rsidRPr="001B42C4">
        <w:rPr>
          <w:rFonts w:cs="Arial"/>
          <w:szCs w:val="20"/>
        </w:rPr>
        <w:t>ignificant number of residents within the O</w:t>
      </w:r>
      <w:r w:rsidR="00190C9C" w:rsidRPr="001B42C4">
        <w:rPr>
          <w:rFonts w:cs="Arial"/>
          <w:szCs w:val="20"/>
        </w:rPr>
        <w:t>A</w:t>
      </w:r>
      <w:r w:rsidR="00596806" w:rsidRPr="001B42C4">
        <w:rPr>
          <w:rFonts w:cs="Arial"/>
          <w:szCs w:val="20"/>
        </w:rPr>
        <w:t xml:space="preserve"> </w:t>
      </w:r>
      <w:r w:rsidR="00190C9C" w:rsidRPr="001B42C4">
        <w:rPr>
          <w:rFonts w:cs="Arial"/>
          <w:szCs w:val="20"/>
        </w:rPr>
        <w:t xml:space="preserve">are </w:t>
      </w:r>
      <w:r w:rsidR="00596806" w:rsidRPr="001B42C4">
        <w:rPr>
          <w:rFonts w:cs="Arial"/>
          <w:szCs w:val="20"/>
        </w:rPr>
        <w:t>affected</w:t>
      </w:r>
      <w:r w:rsidR="00190C9C" w:rsidRPr="001B42C4">
        <w:rPr>
          <w:rFonts w:cs="Arial"/>
          <w:szCs w:val="20"/>
        </w:rPr>
        <w:t>.</w:t>
      </w:r>
    </w:p>
    <w:p w14:paraId="4EEB0E9C" w14:textId="5ADD9CA0" w:rsidR="00596806" w:rsidRPr="001B42C4" w:rsidRDefault="00596806" w:rsidP="001B42C4">
      <w:pPr>
        <w:pStyle w:val="ListParagraph"/>
        <w:numPr>
          <w:ilvl w:val="0"/>
          <w:numId w:val="38"/>
        </w:numPr>
        <w:spacing w:before="120"/>
        <w:contextualSpacing w:val="0"/>
        <w:rPr>
          <w:rFonts w:cs="Arial"/>
          <w:szCs w:val="20"/>
        </w:rPr>
      </w:pPr>
      <w:r w:rsidRPr="001B42C4">
        <w:rPr>
          <w:rFonts w:cs="Arial"/>
          <w:szCs w:val="20"/>
        </w:rPr>
        <w:t xml:space="preserve">A significant number </w:t>
      </w:r>
      <w:r w:rsidR="007D1A61" w:rsidRPr="001B42C4">
        <w:rPr>
          <w:rFonts w:cs="Arial"/>
          <w:szCs w:val="20"/>
        </w:rPr>
        <w:t>o</w:t>
      </w:r>
      <w:r w:rsidR="007D1A61">
        <w:rPr>
          <w:rFonts w:cs="Arial"/>
          <w:szCs w:val="20"/>
        </w:rPr>
        <w:t>f</w:t>
      </w:r>
      <w:r w:rsidR="007D1A61" w:rsidRPr="001B42C4">
        <w:rPr>
          <w:rFonts w:cs="Arial"/>
          <w:szCs w:val="20"/>
        </w:rPr>
        <w:t xml:space="preserve"> </w:t>
      </w:r>
      <w:r w:rsidRPr="001B42C4">
        <w:rPr>
          <w:rFonts w:cs="Arial"/>
          <w:szCs w:val="20"/>
        </w:rPr>
        <w:t xml:space="preserve">critical government agencies </w:t>
      </w:r>
      <w:r w:rsidR="00190C9C" w:rsidRPr="001B42C4">
        <w:rPr>
          <w:rFonts w:cs="Arial"/>
          <w:szCs w:val="20"/>
        </w:rPr>
        <w:t xml:space="preserve">are </w:t>
      </w:r>
      <w:r w:rsidRPr="001B42C4">
        <w:rPr>
          <w:rFonts w:cs="Arial"/>
          <w:szCs w:val="20"/>
        </w:rPr>
        <w:t>affected</w:t>
      </w:r>
      <w:r w:rsidR="00190C9C" w:rsidRPr="001B42C4">
        <w:rPr>
          <w:rFonts w:cs="Arial"/>
          <w:szCs w:val="20"/>
        </w:rPr>
        <w:t>.</w:t>
      </w:r>
    </w:p>
    <w:p w14:paraId="2A9C64BE" w14:textId="05FE7F29" w:rsidR="00596806" w:rsidRPr="001B42C4" w:rsidRDefault="00596806" w:rsidP="001B42C4">
      <w:pPr>
        <w:pStyle w:val="ListParagraph"/>
        <w:numPr>
          <w:ilvl w:val="0"/>
          <w:numId w:val="38"/>
        </w:numPr>
        <w:spacing w:before="120"/>
        <w:contextualSpacing w:val="0"/>
        <w:rPr>
          <w:rFonts w:cs="Arial"/>
          <w:szCs w:val="20"/>
        </w:rPr>
      </w:pPr>
      <w:r w:rsidRPr="001B42C4">
        <w:rPr>
          <w:rFonts w:cs="Arial"/>
          <w:szCs w:val="20"/>
        </w:rPr>
        <w:t xml:space="preserve">A large number of civic organizations </w:t>
      </w:r>
      <w:r w:rsidR="00190C9C" w:rsidRPr="001B42C4">
        <w:rPr>
          <w:rFonts w:cs="Arial"/>
          <w:szCs w:val="20"/>
        </w:rPr>
        <w:t xml:space="preserve">are </w:t>
      </w:r>
      <w:r w:rsidRPr="001B42C4">
        <w:rPr>
          <w:rFonts w:cs="Arial"/>
          <w:szCs w:val="20"/>
        </w:rPr>
        <w:t>impacted</w:t>
      </w:r>
      <w:r w:rsidR="00190C9C" w:rsidRPr="001B42C4">
        <w:rPr>
          <w:rFonts w:cs="Arial"/>
          <w:szCs w:val="20"/>
        </w:rPr>
        <w:t>.</w:t>
      </w:r>
    </w:p>
    <w:p w14:paraId="4C845EA5" w14:textId="77777777" w:rsidR="00305D01" w:rsidRPr="001B42C4" w:rsidRDefault="00624E3A" w:rsidP="001B42C4">
      <w:pPr>
        <w:pStyle w:val="ListParagraph"/>
        <w:numPr>
          <w:ilvl w:val="0"/>
          <w:numId w:val="38"/>
        </w:numPr>
        <w:spacing w:before="120"/>
        <w:contextualSpacing w:val="0"/>
        <w:rPr>
          <w:rFonts w:cs="Arial"/>
          <w:szCs w:val="20"/>
        </w:rPr>
      </w:pPr>
      <w:r w:rsidRPr="001B42C4">
        <w:rPr>
          <w:rFonts w:cs="Arial"/>
          <w:szCs w:val="20"/>
        </w:rPr>
        <w:t xml:space="preserve">A large number of natural and </w:t>
      </w:r>
      <w:r w:rsidR="00305D01" w:rsidRPr="001B42C4">
        <w:rPr>
          <w:rFonts w:cs="Arial"/>
          <w:szCs w:val="20"/>
        </w:rPr>
        <w:t xml:space="preserve">cultural resources are impacted. </w:t>
      </w:r>
    </w:p>
    <w:p w14:paraId="426E37BE" w14:textId="77777777" w:rsidR="00305D01" w:rsidRPr="001B42C4" w:rsidRDefault="00305D01" w:rsidP="001B42C4">
      <w:pPr>
        <w:pStyle w:val="ListParagraph"/>
        <w:numPr>
          <w:ilvl w:val="0"/>
          <w:numId w:val="38"/>
        </w:numPr>
        <w:spacing w:before="120"/>
        <w:contextualSpacing w:val="0"/>
        <w:rPr>
          <w:rFonts w:cs="Arial"/>
          <w:szCs w:val="20"/>
        </w:rPr>
      </w:pPr>
      <w:r w:rsidRPr="001B42C4">
        <w:rPr>
          <w:rFonts w:cs="Arial"/>
          <w:szCs w:val="20"/>
        </w:rPr>
        <w:t>Elected officials have made a proclamation of a local emergency, state of emergency, or federally declared disaster.</w:t>
      </w:r>
    </w:p>
    <w:p w14:paraId="502F329F" w14:textId="77777777" w:rsidR="00305D01" w:rsidRPr="001B42C4" w:rsidRDefault="00305D01" w:rsidP="001B42C4">
      <w:pPr>
        <w:pStyle w:val="ListParagraph"/>
        <w:numPr>
          <w:ilvl w:val="0"/>
          <w:numId w:val="38"/>
        </w:numPr>
        <w:spacing w:before="120"/>
        <w:contextualSpacing w:val="0"/>
        <w:rPr>
          <w:rFonts w:cs="Arial"/>
          <w:szCs w:val="20"/>
        </w:rPr>
      </w:pPr>
      <w:r w:rsidRPr="001B42C4">
        <w:rPr>
          <w:rFonts w:cs="Arial"/>
          <w:szCs w:val="20"/>
        </w:rPr>
        <w:t>Critical lifelines and essential infrastructures are damaged and unavailable to portions of the community.</w:t>
      </w:r>
    </w:p>
    <w:p w14:paraId="7282D61D" w14:textId="02CE9253" w:rsidR="00305D01" w:rsidRPr="001B42C4" w:rsidRDefault="00305D01" w:rsidP="001B42C4">
      <w:pPr>
        <w:pStyle w:val="ListParagraph"/>
        <w:numPr>
          <w:ilvl w:val="0"/>
          <w:numId w:val="38"/>
        </w:numPr>
        <w:spacing w:before="120"/>
        <w:contextualSpacing w:val="0"/>
        <w:rPr>
          <w:rFonts w:cs="Arial"/>
          <w:szCs w:val="20"/>
        </w:rPr>
      </w:pPr>
      <w:r w:rsidRPr="001B42C4">
        <w:rPr>
          <w:rFonts w:cs="Arial"/>
          <w:szCs w:val="20"/>
        </w:rPr>
        <w:t xml:space="preserve">Two or more </w:t>
      </w:r>
      <w:r w:rsidR="007D1A61">
        <w:rPr>
          <w:rFonts w:cs="Arial"/>
          <w:szCs w:val="20"/>
        </w:rPr>
        <w:t>c</w:t>
      </w:r>
      <w:r w:rsidR="007D1A61" w:rsidRPr="001B42C4">
        <w:rPr>
          <w:rFonts w:cs="Arial"/>
          <w:szCs w:val="20"/>
        </w:rPr>
        <w:t xml:space="preserve">ities </w:t>
      </w:r>
      <w:r w:rsidRPr="001B42C4">
        <w:rPr>
          <w:rFonts w:cs="Arial"/>
          <w:szCs w:val="20"/>
        </w:rPr>
        <w:t>within the OA begin recovery operations due to a proclaimed local emergency.</w:t>
      </w:r>
    </w:p>
    <w:p w14:paraId="427C9D99" w14:textId="6CCC8C1A" w:rsidR="00305D01" w:rsidRPr="001B42C4" w:rsidRDefault="00305D01" w:rsidP="001B42C4">
      <w:pPr>
        <w:pStyle w:val="ListParagraph"/>
        <w:numPr>
          <w:ilvl w:val="0"/>
          <w:numId w:val="38"/>
        </w:numPr>
        <w:spacing w:before="120"/>
        <w:contextualSpacing w:val="0"/>
        <w:rPr>
          <w:rFonts w:cs="Arial"/>
          <w:szCs w:val="20"/>
        </w:rPr>
      </w:pPr>
      <w:r w:rsidRPr="001B42C4">
        <w:rPr>
          <w:rFonts w:cs="Arial"/>
          <w:szCs w:val="20"/>
        </w:rPr>
        <w:t xml:space="preserve">The County and one or more </w:t>
      </w:r>
      <w:r w:rsidR="007D1A61">
        <w:rPr>
          <w:rFonts w:cs="Arial"/>
          <w:szCs w:val="20"/>
        </w:rPr>
        <w:t>c</w:t>
      </w:r>
      <w:r w:rsidR="007D1A61" w:rsidRPr="001B42C4">
        <w:rPr>
          <w:rFonts w:cs="Arial"/>
          <w:szCs w:val="20"/>
        </w:rPr>
        <w:t>it</w:t>
      </w:r>
      <w:r w:rsidR="007D1A61">
        <w:rPr>
          <w:rFonts w:cs="Arial"/>
          <w:szCs w:val="20"/>
        </w:rPr>
        <w:t>ies</w:t>
      </w:r>
      <w:r w:rsidR="007D1A61" w:rsidRPr="001B42C4">
        <w:rPr>
          <w:rFonts w:cs="Arial"/>
          <w:szCs w:val="20"/>
        </w:rPr>
        <w:t xml:space="preserve"> </w:t>
      </w:r>
      <w:r w:rsidRPr="001B42C4">
        <w:rPr>
          <w:rFonts w:cs="Arial"/>
          <w:szCs w:val="20"/>
        </w:rPr>
        <w:t xml:space="preserve">begin recovery operations </w:t>
      </w:r>
      <w:r w:rsidR="007D1A61">
        <w:rPr>
          <w:rFonts w:cs="Arial"/>
          <w:szCs w:val="20"/>
        </w:rPr>
        <w:t>d</w:t>
      </w:r>
      <w:r w:rsidR="007D1A61" w:rsidRPr="001B42C4">
        <w:rPr>
          <w:rFonts w:cs="Arial"/>
          <w:szCs w:val="20"/>
        </w:rPr>
        <w:t xml:space="preserve">ue </w:t>
      </w:r>
      <w:r w:rsidRPr="001B42C4">
        <w:rPr>
          <w:rFonts w:cs="Arial"/>
          <w:szCs w:val="20"/>
        </w:rPr>
        <w:t>to a proclaimed local emergency.</w:t>
      </w:r>
    </w:p>
    <w:p w14:paraId="7BFFBFEE" w14:textId="783821DD" w:rsidR="00305D01" w:rsidRDefault="00305D01" w:rsidP="00305D01">
      <w:pPr>
        <w:pStyle w:val="Heading3"/>
      </w:pPr>
      <w:bookmarkStart w:id="11" w:name="_Toc424816301"/>
      <w:r>
        <w:t>NCR RSF Specific Thresholds</w:t>
      </w:r>
      <w:bookmarkEnd w:id="11"/>
    </w:p>
    <w:p w14:paraId="6B3CB1E4" w14:textId="1281787C" w:rsidR="00305D01" w:rsidRPr="00305D01" w:rsidRDefault="00305D01" w:rsidP="001B42C4">
      <w:pPr>
        <w:spacing w:before="120"/>
      </w:pPr>
      <w:r w:rsidRPr="0004346A">
        <w:t>[Placeholder for NCR RSF specific thresholds]</w:t>
      </w:r>
    </w:p>
    <w:p w14:paraId="65D9E446" w14:textId="77777777" w:rsidR="006F5883" w:rsidRPr="00BB7ED8" w:rsidRDefault="006F5883" w:rsidP="00EC5A8C">
      <w:pPr>
        <w:pStyle w:val="Heading2"/>
      </w:pPr>
      <w:bookmarkStart w:id="12" w:name="_Toc424816302"/>
      <w:r w:rsidRPr="00BB7ED8">
        <w:lastRenderedPageBreak/>
        <w:t xml:space="preserve">Objectives and </w:t>
      </w:r>
      <w:r w:rsidR="00E16635" w:rsidRPr="00BB7ED8">
        <w:t>Implementation</w:t>
      </w:r>
      <w:r w:rsidRPr="00BB7ED8">
        <w:t xml:space="preserve"> Activities</w:t>
      </w:r>
      <w:bookmarkEnd w:id="12"/>
    </w:p>
    <w:p w14:paraId="73174305" w14:textId="77777777" w:rsidR="006F5883" w:rsidRDefault="006F5883" w:rsidP="001B42C4">
      <w:pPr>
        <w:spacing w:before="120"/>
        <w:jc w:val="both"/>
      </w:pPr>
      <w:r w:rsidRPr="009A1F9E">
        <w:t xml:space="preserve">The </w:t>
      </w:r>
      <w:r w:rsidR="0066783C">
        <w:t>NCR</w:t>
      </w:r>
      <w:r w:rsidRPr="009A1F9E">
        <w:t xml:space="preserve"> RSF </w:t>
      </w:r>
      <w:r w:rsidR="00D60D4E" w:rsidRPr="009A1F9E">
        <w:t>s</w:t>
      </w:r>
      <w:r w:rsidRPr="009A1F9E">
        <w:t>takeholders work together to accomplish the following objectives</w:t>
      </w:r>
      <w:r w:rsidR="00BB7ED8">
        <w:t>:</w:t>
      </w:r>
    </w:p>
    <w:p w14:paraId="5E72FEBE" w14:textId="3200A10A" w:rsidR="00BB7ED8" w:rsidRPr="00596806" w:rsidRDefault="00BB7ED8" w:rsidP="001B42C4">
      <w:pPr>
        <w:pStyle w:val="ListParagraph"/>
        <w:numPr>
          <w:ilvl w:val="0"/>
          <w:numId w:val="28"/>
        </w:numPr>
        <w:spacing w:before="120"/>
        <w:contextualSpacing w:val="0"/>
        <w:jc w:val="both"/>
      </w:pPr>
      <w:r w:rsidRPr="00596806">
        <w:t>Coordinat</w:t>
      </w:r>
      <w:r w:rsidR="004C5AB4">
        <w:t>e</w:t>
      </w:r>
      <w:r w:rsidRPr="00596806">
        <w:t xml:space="preserve"> and communicat</w:t>
      </w:r>
      <w:r w:rsidR="004C5AB4">
        <w:t>e</w:t>
      </w:r>
      <w:r w:rsidRPr="00596806">
        <w:t xml:space="preserve"> regarding preservation professionals, resources, materials</w:t>
      </w:r>
      <w:r w:rsidR="00085B30">
        <w:t>, and services</w:t>
      </w:r>
      <w:r w:rsidR="007D1A61">
        <w:t>.</w:t>
      </w:r>
    </w:p>
    <w:p w14:paraId="7CA39676" w14:textId="5D2ECE4E" w:rsidR="00BB7ED8" w:rsidRPr="00596806" w:rsidRDefault="00BB7ED8" w:rsidP="001B42C4">
      <w:pPr>
        <w:pStyle w:val="ListParagraph"/>
        <w:numPr>
          <w:ilvl w:val="0"/>
          <w:numId w:val="28"/>
        </w:numPr>
        <w:spacing w:before="120"/>
        <w:contextualSpacing w:val="0"/>
        <w:jc w:val="both"/>
      </w:pPr>
      <w:r w:rsidRPr="00596806">
        <w:t xml:space="preserve">Assist with locating secure and climatically stable storage facilities for items of historical and cultural significance that must be evacuated from their </w:t>
      </w:r>
      <w:r w:rsidR="00085B30">
        <w:t>current</w:t>
      </w:r>
      <w:r w:rsidR="00624E3A">
        <w:t xml:space="preserve"> or existing </w:t>
      </w:r>
      <w:r w:rsidRPr="00596806">
        <w:t>storage facilities</w:t>
      </w:r>
      <w:r w:rsidR="007D1A61">
        <w:t>.</w:t>
      </w:r>
    </w:p>
    <w:p w14:paraId="2AD02C19" w14:textId="67AD5FB9" w:rsidR="00BB7ED8" w:rsidRPr="00596806" w:rsidRDefault="001564E7" w:rsidP="001B42C4">
      <w:pPr>
        <w:pStyle w:val="ListParagraph"/>
        <w:numPr>
          <w:ilvl w:val="0"/>
          <w:numId w:val="28"/>
        </w:numPr>
        <w:spacing w:before="120"/>
        <w:contextualSpacing w:val="0"/>
        <w:jc w:val="both"/>
      </w:pPr>
      <w:r>
        <w:t>Secur</w:t>
      </w:r>
      <w:r w:rsidR="004C5AB4">
        <w:t xml:space="preserve">e </w:t>
      </w:r>
      <w:r w:rsidR="00BB7ED8" w:rsidRPr="00596806">
        <w:t xml:space="preserve">essential </w:t>
      </w:r>
      <w:r w:rsidR="00085B30">
        <w:t>personnel,</w:t>
      </w:r>
      <w:r w:rsidR="004C5AB4">
        <w:t xml:space="preserve"> </w:t>
      </w:r>
      <w:r w:rsidR="00BB7ED8" w:rsidRPr="00596806">
        <w:t>materials</w:t>
      </w:r>
      <w:r w:rsidR="00085B30">
        <w:t>,</w:t>
      </w:r>
      <w:r w:rsidR="004C5AB4">
        <w:t xml:space="preserve"> </w:t>
      </w:r>
      <w:r w:rsidR="00BB7ED8" w:rsidRPr="00596806">
        <w:t>equipment</w:t>
      </w:r>
      <w:r w:rsidR="004C5AB4">
        <w:t>, and services</w:t>
      </w:r>
      <w:r w:rsidR="00BB7ED8" w:rsidRPr="00596806">
        <w:t xml:space="preserve"> required to stabilize, </w:t>
      </w:r>
      <w:r w:rsidR="00417EB0" w:rsidRPr="00596806">
        <w:t>conserve,</w:t>
      </w:r>
      <w:r w:rsidR="00BB7ED8" w:rsidRPr="00596806">
        <w:t xml:space="preserve"> and secure items of historical and cultural significance</w:t>
      </w:r>
      <w:r w:rsidR="007D1A61">
        <w:t>.</w:t>
      </w:r>
    </w:p>
    <w:p w14:paraId="0F387F0C" w14:textId="013E30CD" w:rsidR="00BB7ED8" w:rsidRPr="00596806" w:rsidRDefault="00BB7ED8" w:rsidP="001B42C4">
      <w:pPr>
        <w:pStyle w:val="ListParagraph"/>
        <w:numPr>
          <w:ilvl w:val="0"/>
          <w:numId w:val="28"/>
        </w:numPr>
        <w:spacing w:before="120"/>
        <w:contextualSpacing w:val="0"/>
        <w:jc w:val="both"/>
      </w:pPr>
      <w:r w:rsidRPr="00596806">
        <w:t>Secur</w:t>
      </w:r>
      <w:r w:rsidR="004C5AB4">
        <w:t>e</w:t>
      </w:r>
      <w:r w:rsidRPr="00596806">
        <w:t xml:space="preserve"> natural, cultural</w:t>
      </w:r>
      <w:r w:rsidR="00417EB0">
        <w:t>,</w:t>
      </w:r>
      <w:r w:rsidRPr="00596806">
        <w:t xml:space="preserve"> and historically significant sites against further deterioration through natural or </w:t>
      </w:r>
      <w:r w:rsidR="00190C9C">
        <w:t>human-caused</w:t>
      </w:r>
      <w:r w:rsidRPr="00596806">
        <w:t xml:space="preserve"> threats</w:t>
      </w:r>
      <w:r w:rsidR="007D1A61">
        <w:t>.</w:t>
      </w:r>
    </w:p>
    <w:p w14:paraId="056E992C" w14:textId="49E2CDDD" w:rsidR="00BB7ED8" w:rsidRPr="00596806" w:rsidRDefault="00417EB0" w:rsidP="001B42C4">
      <w:pPr>
        <w:pStyle w:val="ListParagraph"/>
        <w:numPr>
          <w:ilvl w:val="0"/>
          <w:numId w:val="28"/>
        </w:numPr>
        <w:spacing w:before="120"/>
        <w:contextualSpacing w:val="0"/>
        <w:jc w:val="both"/>
      </w:pPr>
      <w:r w:rsidRPr="00596806">
        <w:t>Engag</w:t>
      </w:r>
      <w:r w:rsidR="004C5AB4">
        <w:t>e</w:t>
      </w:r>
      <w:r w:rsidRPr="00596806">
        <w:t xml:space="preserve"> </w:t>
      </w:r>
      <w:r w:rsidR="00BB7ED8" w:rsidRPr="00596806">
        <w:t>cultural and historic</w:t>
      </w:r>
      <w:r w:rsidR="00811B06" w:rsidRPr="00596806">
        <w:t xml:space="preserve"> preservation</w:t>
      </w:r>
      <w:r w:rsidR="00BB7ED8" w:rsidRPr="00596806">
        <w:t xml:space="preserve"> leadership’s membership and participation in local recovery planning efforts</w:t>
      </w:r>
      <w:r w:rsidR="007D1A61">
        <w:t>.</w:t>
      </w:r>
    </w:p>
    <w:p w14:paraId="7EF6EE18" w14:textId="55B2D542" w:rsidR="00BB7ED8" w:rsidRPr="00596806" w:rsidRDefault="00417EB0" w:rsidP="001B42C4">
      <w:pPr>
        <w:pStyle w:val="ListParagraph"/>
        <w:numPr>
          <w:ilvl w:val="0"/>
          <w:numId w:val="28"/>
        </w:numPr>
        <w:spacing w:before="120"/>
        <w:contextualSpacing w:val="0"/>
        <w:jc w:val="both"/>
      </w:pPr>
      <w:r w:rsidRPr="00596806">
        <w:t>Emphasiz</w:t>
      </w:r>
      <w:r w:rsidR="004C5AB4">
        <w:t>e</w:t>
      </w:r>
      <w:r w:rsidRPr="00596806">
        <w:t xml:space="preserve"> </w:t>
      </w:r>
      <w:r w:rsidR="00BB7ED8" w:rsidRPr="00596806">
        <w:t xml:space="preserve">the need to incorporate </w:t>
      </w:r>
      <w:r w:rsidR="00305D01">
        <w:t xml:space="preserve">natural and </w:t>
      </w:r>
      <w:r w:rsidR="00BB7ED8" w:rsidRPr="00596806">
        <w:t xml:space="preserve">cultural </w:t>
      </w:r>
      <w:r w:rsidR="00305D01">
        <w:t>elements</w:t>
      </w:r>
      <w:r w:rsidR="00596806" w:rsidRPr="00596806">
        <w:t xml:space="preserve"> </w:t>
      </w:r>
      <w:r w:rsidR="00BB7ED8" w:rsidRPr="00596806">
        <w:t>into local plans to ensure</w:t>
      </w:r>
      <w:r w:rsidR="004C5AB4">
        <w:t xml:space="preserve"> that</w:t>
      </w:r>
      <w:r w:rsidR="00BB7ED8" w:rsidRPr="00596806">
        <w:t xml:space="preserve"> </w:t>
      </w:r>
      <w:r w:rsidR="00D065F1">
        <w:t xml:space="preserve">the </w:t>
      </w:r>
      <w:r w:rsidR="00BB7ED8" w:rsidRPr="00596806">
        <w:t xml:space="preserve">needs </w:t>
      </w:r>
      <w:r w:rsidR="00D065F1">
        <w:t xml:space="preserve">of the </w:t>
      </w:r>
      <w:r w:rsidR="00305D01">
        <w:t xml:space="preserve">natural and </w:t>
      </w:r>
      <w:r w:rsidR="00D065F1">
        <w:t>cultural sectors</w:t>
      </w:r>
      <w:r w:rsidR="004C5AB4">
        <w:t xml:space="preserve"> </w:t>
      </w:r>
      <w:r w:rsidR="004C5AB4" w:rsidRPr="00596806">
        <w:t>as well as their impact</w:t>
      </w:r>
      <w:r w:rsidR="00305D01">
        <w:t xml:space="preserve"> within</w:t>
      </w:r>
      <w:r w:rsidR="004C5AB4" w:rsidRPr="00596806">
        <w:t xml:space="preserve"> the region</w:t>
      </w:r>
      <w:r w:rsidR="00D065F1">
        <w:t xml:space="preserve"> </w:t>
      </w:r>
      <w:r w:rsidR="00BB7ED8" w:rsidRPr="00596806">
        <w:t>are recognized</w:t>
      </w:r>
      <w:r w:rsidR="008B35B3">
        <w:t>.</w:t>
      </w:r>
      <w:r w:rsidR="00BB7ED8" w:rsidRPr="00596806">
        <w:t xml:space="preserve"> </w:t>
      </w:r>
    </w:p>
    <w:p w14:paraId="62190900" w14:textId="46674570" w:rsidR="00BB7ED8" w:rsidRPr="00596806" w:rsidRDefault="00BB7ED8" w:rsidP="001B42C4">
      <w:pPr>
        <w:pStyle w:val="ListParagraph"/>
        <w:numPr>
          <w:ilvl w:val="0"/>
          <w:numId w:val="28"/>
        </w:numPr>
        <w:spacing w:before="120"/>
        <w:contextualSpacing w:val="0"/>
        <w:jc w:val="both"/>
      </w:pPr>
      <w:r w:rsidRPr="00596806">
        <w:t>Conven</w:t>
      </w:r>
      <w:r w:rsidR="004C5AB4">
        <w:t>e</w:t>
      </w:r>
      <w:r w:rsidRPr="00596806">
        <w:t xml:space="preserve"> conference calls to discuss the status of recovery efforts and enable representatives of cultural institutions and historic properties to connect with emergency management directors</w:t>
      </w:r>
      <w:r w:rsidR="007D1A61">
        <w:t>.</w:t>
      </w:r>
    </w:p>
    <w:p w14:paraId="757B2F9F" w14:textId="48AC2B67" w:rsidR="00BB7ED8" w:rsidRPr="00596806" w:rsidRDefault="00417EB0" w:rsidP="001B42C4">
      <w:pPr>
        <w:pStyle w:val="ListParagraph"/>
        <w:numPr>
          <w:ilvl w:val="0"/>
          <w:numId w:val="28"/>
        </w:numPr>
        <w:spacing w:before="120"/>
        <w:contextualSpacing w:val="0"/>
        <w:jc w:val="both"/>
      </w:pPr>
      <w:r w:rsidRPr="00596806">
        <w:t>Provid</w:t>
      </w:r>
      <w:r w:rsidR="004C5AB4">
        <w:t>e</w:t>
      </w:r>
      <w:r w:rsidRPr="00596806">
        <w:t xml:space="preserve"> </w:t>
      </w:r>
      <w:r w:rsidR="00BB7ED8" w:rsidRPr="00596806">
        <w:t xml:space="preserve">technical assistance, including performing damage assessments by trained </w:t>
      </w:r>
      <w:r w:rsidR="009343FD">
        <w:rPr>
          <w:rFonts w:cs="Arial"/>
          <w:szCs w:val="20"/>
        </w:rPr>
        <w:t>NCR</w:t>
      </w:r>
      <w:r w:rsidR="0017763A" w:rsidRPr="006C14DF">
        <w:rPr>
          <w:rFonts w:cs="Arial"/>
          <w:szCs w:val="20"/>
        </w:rPr>
        <w:t xml:space="preserve"> Response &amp; Recovery </w:t>
      </w:r>
      <w:r w:rsidR="00436DE6">
        <w:rPr>
          <w:rFonts w:cs="Arial"/>
          <w:szCs w:val="20"/>
        </w:rPr>
        <w:t>T</w:t>
      </w:r>
      <w:r w:rsidR="0017763A" w:rsidRPr="006C14DF">
        <w:rPr>
          <w:rFonts w:cs="Arial"/>
          <w:szCs w:val="20"/>
        </w:rPr>
        <w:t xml:space="preserve">eam </w:t>
      </w:r>
      <w:r w:rsidR="00BB7ED8" w:rsidRPr="00596806">
        <w:t>members</w:t>
      </w:r>
      <w:r w:rsidR="007D1A61">
        <w:t>.</w:t>
      </w:r>
    </w:p>
    <w:p w14:paraId="11DED2D0" w14:textId="5D94D595" w:rsidR="00BB7ED8" w:rsidRPr="00596806" w:rsidRDefault="00417EB0" w:rsidP="001B42C4">
      <w:pPr>
        <w:pStyle w:val="ListParagraph"/>
        <w:numPr>
          <w:ilvl w:val="0"/>
          <w:numId w:val="28"/>
        </w:numPr>
        <w:spacing w:before="120"/>
        <w:contextualSpacing w:val="0"/>
        <w:jc w:val="both"/>
      </w:pPr>
      <w:r w:rsidRPr="00596806">
        <w:t>Provid</w:t>
      </w:r>
      <w:r w:rsidR="004C5AB4">
        <w:t>e</w:t>
      </w:r>
      <w:r w:rsidRPr="00596806">
        <w:t xml:space="preserve"> </w:t>
      </w:r>
      <w:r w:rsidR="00BB7ED8" w:rsidRPr="00596806">
        <w:t xml:space="preserve">damage assessments to </w:t>
      </w:r>
      <w:r w:rsidR="007B36A4" w:rsidRPr="00596806">
        <w:t xml:space="preserve">cultural and historic resources </w:t>
      </w:r>
      <w:r w:rsidR="00BB7ED8" w:rsidRPr="00596806">
        <w:t>to local officials for inclusion in damage assessment calculations</w:t>
      </w:r>
      <w:r w:rsidR="007D1A61">
        <w:t>.</w:t>
      </w:r>
    </w:p>
    <w:p w14:paraId="2C4A2658" w14:textId="31D28D66" w:rsidR="00BB7ED8" w:rsidRPr="00596806" w:rsidRDefault="00BB7ED8" w:rsidP="001B42C4">
      <w:pPr>
        <w:pStyle w:val="ListParagraph"/>
        <w:numPr>
          <w:ilvl w:val="0"/>
          <w:numId w:val="28"/>
        </w:numPr>
        <w:spacing w:before="120"/>
        <w:contextualSpacing w:val="0"/>
        <w:jc w:val="both"/>
      </w:pPr>
      <w:r w:rsidRPr="00596806">
        <w:t>Monitor conditions at the emergency/disaster areas</w:t>
      </w:r>
      <w:r w:rsidR="007D1A61">
        <w:t>.</w:t>
      </w:r>
    </w:p>
    <w:p w14:paraId="33ADBAF6" w14:textId="278E6E61" w:rsidR="00E31DA4" w:rsidRPr="00596806" w:rsidRDefault="00E31DA4" w:rsidP="001B42C4">
      <w:pPr>
        <w:spacing w:before="120"/>
        <w:jc w:val="both"/>
      </w:pPr>
      <w:r w:rsidRPr="00596806">
        <w:t>An established RSF that is operational during response activities will facilitate the transition out of response and short-term recovery activities into an organized reconstruction and redevelopment (intermediate and long-term recovery) phase. The N</w:t>
      </w:r>
      <w:r w:rsidR="00190C9C">
        <w:t>CR</w:t>
      </w:r>
      <w:r w:rsidRPr="00596806">
        <w:t xml:space="preserve"> RSF is organized to facilitate this transition in order to achieve the desired end state for the County.</w:t>
      </w:r>
    </w:p>
    <w:p w14:paraId="2AEA43AA" w14:textId="71101A9D" w:rsidR="00E31DA4" w:rsidRPr="00596806" w:rsidRDefault="00E31DA4" w:rsidP="001B42C4">
      <w:pPr>
        <w:spacing w:before="120"/>
        <w:jc w:val="both"/>
      </w:pPr>
      <w:r w:rsidRPr="00596806">
        <w:t xml:space="preserve">During the early recovery phase, the </w:t>
      </w:r>
      <w:r w:rsidR="00596806" w:rsidRPr="00596806">
        <w:t>OA Recovery Coordinator/Manager</w:t>
      </w:r>
      <w:r w:rsidRPr="00596806">
        <w:t xml:space="preserve"> and the </w:t>
      </w:r>
      <w:r w:rsidR="00596806" w:rsidRPr="00596806">
        <w:t>NCR</w:t>
      </w:r>
      <w:r w:rsidRPr="00596806">
        <w:t xml:space="preserve"> RSF mem</w:t>
      </w:r>
      <w:r w:rsidR="00FB5A4E">
        <w:t>bers will work closely with the EOC functional components</w:t>
      </w:r>
      <w:r w:rsidRPr="00596806">
        <w:t xml:space="preserve"> and other RSFs to share information about impacts, assistance provided, and working relationships at all levels. As the response and short-term recovery missions decrease, the </w:t>
      </w:r>
      <w:r w:rsidR="00596806">
        <w:t>NCR</w:t>
      </w:r>
      <w:r w:rsidRPr="00596806">
        <w:t xml:space="preserve"> RSF members will absorb the residual short-term recovery activities related to natural and cultural resources and transition to the County disaster recovery coordination structure. N</w:t>
      </w:r>
      <w:r w:rsidR="00190C9C">
        <w:t>CR</w:t>
      </w:r>
      <w:r w:rsidRPr="00596806">
        <w:t xml:space="preserve"> implementation activities are listed below.</w:t>
      </w:r>
    </w:p>
    <w:p w14:paraId="47048C94" w14:textId="77777777" w:rsidR="00C00438" w:rsidRPr="000A6AD5" w:rsidRDefault="00C00438" w:rsidP="001B42C4">
      <w:pPr>
        <w:spacing w:before="120"/>
        <w:jc w:val="both"/>
        <w:sectPr w:rsidR="00C00438" w:rsidRPr="000A6AD5" w:rsidSect="0083165A">
          <w:pgSz w:w="12240" w:h="15840"/>
          <w:pgMar w:top="1440" w:right="1080" w:bottom="1440" w:left="1080" w:header="648" w:footer="648" w:gutter="0"/>
          <w:pgNumType w:start="1"/>
          <w:cols w:space="720"/>
          <w:docGrid w:linePitch="360"/>
        </w:sectPr>
      </w:pPr>
    </w:p>
    <w:p w14:paraId="1491E2B5" w14:textId="77777777" w:rsidR="006F5883" w:rsidRPr="000A6AD5" w:rsidRDefault="006F5883" w:rsidP="000A6AD5">
      <w:pPr>
        <w:pStyle w:val="TableTitle"/>
        <w:rPr>
          <w:rFonts w:ascii="Arial" w:hAnsi="Arial" w:cs="Arial"/>
          <w:sz w:val="20"/>
        </w:rPr>
      </w:pPr>
      <w:bookmarkStart w:id="13" w:name="_Toc424816316"/>
      <w:r w:rsidRPr="000A6AD5">
        <w:rPr>
          <w:rFonts w:ascii="Arial" w:hAnsi="Arial" w:cs="Arial"/>
          <w:sz w:val="20"/>
        </w:rPr>
        <w:lastRenderedPageBreak/>
        <w:t xml:space="preserve">Exhibit 2: </w:t>
      </w:r>
      <w:r w:rsidR="00596806">
        <w:rPr>
          <w:rFonts w:ascii="Arial" w:hAnsi="Arial" w:cs="Arial"/>
          <w:sz w:val="20"/>
        </w:rPr>
        <w:t xml:space="preserve">Suggested </w:t>
      </w:r>
      <w:r w:rsidR="0066783C">
        <w:rPr>
          <w:rFonts w:ascii="Arial" w:hAnsi="Arial" w:cs="Arial"/>
          <w:sz w:val="20"/>
        </w:rPr>
        <w:t>NCR</w:t>
      </w:r>
      <w:r w:rsidRPr="000A6AD5">
        <w:rPr>
          <w:rFonts w:ascii="Arial" w:hAnsi="Arial" w:cs="Arial"/>
          <w:sz w:val="20"/>
        </w:rPr>
        <w:t xml:space="preserve"> Recovery Operations Implementation Checklist</w:t>
      </w:r>
      <w:bookmarkEnd w:id="13"/>
    </w:p>
    <w:tbl>
      <w:tblPr>
        <w:tblW w:w="5000" w:type="pct"/>
        <w:tblBorders>
          <w:top w:val="single" w:sz="4" w:space="0" w:color="B8CCE4" w:themeColor="accent1" w:themeTint="66"/>
          <w:bottom w:val="single" w:sz="12" w:space="0" w:color="005596"/>
          <w:insideH w:val="single" w:sz="4" w:space="0" w:color="B8CCE4" w:themeColor="accent1" w:themeTint="66"/>
          <w:insideV w:val="single" w:sz="4" w:space="0" w:color="B8CCE4" w:themeColor="accent1" w:themeTint="66"/>
        </w:tblBorders>
        <w:tblCellMar>
          <w:top w:w="72" w:type="dxa"/>
          <w:left w:w="115" w:type="dxa"/>
          <w:bottom w:w="72" w:type="dxa"/>
          <w:right w:w="115" w:type="dxa"/>
        </w:tblCellMar>
        <w:tblLook w:val="04A0" w:firstRow="1" w:lastRow="0" w:firstColumn="1" w:lastColumn="0" w:noHBand="0" w:noVBand="1"/>
      </w:tblPr>
      <w:tblGrid>
        <w:gridCol w:w="5965"/>
        <w:gridCol w:w="1709"/>
        <w:gridCol w:w="1530"/>
        <w:gridCol w:w="3986"/>
      </w:tblGrid>
      <w:tr w:rsidR="003A140F" w:rsidRPr="006D3C90" w14:paraId="35205CB3" w14:textId="77777777" w:rsidTr="006D3C90">
        <w:trPr>
          <w:trHeight w:val="288"/>
          <w:tblHeader/>
        </w:trPr>
        <w:tc>
          <w:tcPr>
            <w:tcW w:w="2261" w:type="pct"/>
            <w:shd w:val="clear" w:color="auto" w:fill="005596"/>
            <w:vAlign w:val="center"/>
          </w:tcPr>
          <w:p w14:paraId="3BB30488" w14:textId="68050E63" w:rsidR="003A140F" w:rsidRPr="006D3C90" w:rsidRDefault="003A140F" w:rsidP="001B42C4">
            <w:pPr>
              <w:spacing w:before="40" w:after="40"/>
              <w:rPr>
                <w:rFonts w:eastAsia="Calibri" w:cs="Arial"/>
                <w:b/>
                <w:color w:val="FFFFFF" w:themeColor="background1"/>
                <w:sz w:val="18"/>
                <w:szCs w:val="18"/>
              </w:rPr>
            </w:pPr>
            <w:r w:rsidRPr="006D3C90">
              <w:rPr>
                <w:rFonts w:eastAsia="Calibri" w:cs="Arial"/>
                <w:b/>
                <w:color w:val="FFFFFF" w:themeColor="background1"/>
                <w:sz w:val="18"/>
                <w:szCs w:val="18"/>
              </w:rPr>
              <w:t xml:space="preserve">Support Activities </w:t>
            </w:r>
          </w:p>
        </w:tc>
        <w:tc>
          <w:tcPr>
            <w:tcW w:w="648" w:type="pct"/>
            <w:shd w:val="clear" w:color="auto" w:fill="005596"/>
            <w:vAlign w:val="center"/>
          </w:tcPr>
          <w:p w14:paraId="5DC1B9E2" w14:textId="77777777" w:rsidR="003A140F" w:rsidRPr="006D3C90" w:rsidRDefault="003A140F" w:rsidP="001B42C4">
            <w:pPr>
              <w:spacing w:before="40" w:after="40"/>
              <w:rPr>
                <w:rFonts w:eastAsia="Calibri" w:cs="Arial"/>
                <w:b/>
                <w:color w:val="FFFFFF" w:themeColor="background1"/>
                <w:sz w:val="18"/>
                <w:szCs w:val="18"/>
              </w:rPr>
            </w:pPr>
            <w:r w:rsidRPr="006D3C90">
              <w:rPr>
                <w:rFonts w:eastAsia="Calibri" w:cs="Arial"/>
                <w:b/>
                <w:color w:val="FFFFFF" w:themeColor="background1"/>
                <w:sz w:val="18"/>
                <w:szCs w:val="18"/>
              </w:rPr>
              <w:t>Responsibility</w:t>
            </w:r>
          </w:p>
        </w:tc>
        <w:tc>
          <w:tcPr>
            <w:tcW w:w="580" w:type="pct"/>
            <w:shd w:val="clear" w:color="auto" w:fill="005596"/>
            <w:vAlign w:val="center"/>
          </w:tcPr>
          <w:p w14:paraId="6C050331" w14:textId="77777777" w:rsidR="003A140F" w:rsidRPr="006D3C90" w:rsidRDefault="003A140F" w:rsidP="001B42C4">
            <w:pPr>
              <w:spacing w:before="40" w:after="40"/>
              <w:rPr>
                <w:rFonts w:eastAsia="Calibri" w:cs="Arial"/>
                <w:b/>
                <w:color w:val="FFFFFF" w:themeColor="background1"/>
                <w:sz w:val="18"/>
                <w:szCs w:val="18"/>
              </w:rPr>
            </w:pPr>
            <w:r w:rsidRPr="006D3C90">
              <w:rPr>
                <w:rFonts w:eastAsia="Calibri" w:cs="Arial"/>
                <w:b/>
                <w:color w:val="FFFFFF" w:themeColor="background1"/>
                <w:sz w:val="18"/>
                <w:szCs w:val="18"/>
              </w:rPr>
              <w:t>Completed</w:t>
            </w:r>
          </w:p>
        </w:tc>
        <w:tc>
          <w:tcPr>
            <w:tcW w:w="1511" w:type="pct"/>
            <w:shd w:val="clear" w:color="auto" w:fill="005596"/>
            <w:vAlign w:val="center"/>
          </w:tcPr>
          <w:p w14:paraId="175864D1" w14:textId="77777777" w:rsidR="003A140F" w:rsidRPr="006D3C90" w:rsidRDefault="003A140F" w:rsidP="001B42C4">
            <w:pPr>
              <w:spacing w:before="40" w:after="40"/>
              <w:rPr>
                <w:rFonts w:eastAsia="Calibri" w:cs="Arial"/>
                <w:b/>
                <w:color w:val="FFFFFF" w:themeColor="background1"/>
                <w:sz w:val="18"/>
                <w:szCs w:val="18"/>
              </w:rPr>
            </w:pPr>
            <w:r w:rsidRPr="006D3C90">
              <w:rPr>
                <w:rFonts w:eastAsia="Calibri" w:cs="Arial"/>
                <w:b/>
                <w:color w:val="FFFFFF" w:themeColor="background1"/>
                <w:sz w:val="18"/>
                <w:szCs w:val="18"/>
              </w:rPr>
              <w:t>Notes</w:t>
            </w:r>
          </w:p>
        </w:tc>
      </w:tr>
      <w:tr w:rsidR="001B42C4" w:rsidRPr="001B42C4" w14:paraId="192EFCF0" w14:textId="77777777" w:rsidTr="001B42C4">
        <w:trPr>
          <w:trHeight w:val="288"/>
        </w:trPr>
        <w:tc>
          <w:tcPr>
            <w:tcW w:w="5000" w:type="pct"/>
            <w:gridSpan w:val="4"/>
            <w:shd w:val="clear" w:color="auto" w:fill="EDF2F4"/>
            <w:vAlign w:val="center"/>
          </w:tcPr>
          <w:p w14:paraId="35911067" w14:textId="77777777" w:rsidR="003A140F" w:rsidRPr="001B42C4" w:rsidRDefault="003A140F" w:rsidP="001B42C4">
            <w:pPr>
              <w:spacing w:before="40" w:after="40"/>
              <w:rPr>
                <w:rFonts w:eastAsia="Calibri" w:cs="Arial"/>
                <w:b/>
                <w:sz w:val="18"/>
                <w:szCs w:val="18"/>
              </w:rPr>
            </w:pPr>
            <w:r w:rsidRPr="001B42C4">
              <w:rPr>
                <w:rFonts w:eastAsia="Calibri" w:cs="Arial"/>
                <w:b/>
                <w:sz w:val="18"/>
                <w:szCs w:val="18"/>
              </w:rPr>
              <w:t>Preparedness</w:t>
            </w:r>
          </w:p>
        </w:tc>
      </w:tr>
      <w:tr w:rsidR="00E31DA4" w:rsidRPr="006D3C90" w14:paraId="4A600479" w14:textId="77777777" w:rsidTr="006D3C90">
        <w:trPr>
          <w:trHeight w:val="288"/>
        </w:trPr>
        <w:tc>
          <w:tcPr>
            <w:tcW w:w="2261" w:type="pct"/>
            <w:shd w:val="clear" w:color="auto" w:fill="auto"/>
          </w:tcPr>
          <w:p w14:paraId="3AAA3B89" w14:textId="2505D012" w:rsidR="00E31DA4" w:rsidRPr="006D3C90" w:rsidRDefault="00E31DA4" w:rsidP="001B42C4">
            <w:pPr>
              <w:spacing w:before="40" w:after="40" w:line="240" w:lineRule="auto"/>
              <w:jc w:val="both"/>
              <w:rPr>
                <w:rFonts w:cs="Arial"/>
                <w:sz w:val="18"/>
                <w:szCs w:val="18"/>
              </w:rPr>
            </w:pPr>
            <w:r w:rsidRPr="006D3C90">
              <w:rPr>
                <w:rFonts w:cs="Arial"/>
                <w:sz w:val="18"/>
                <w:szCs w:val="18"/>
              </w:rPr>
              <w:t xml:space="preserve">Identify relevant local, state, and federal programs and incentives that have a role in supporting the preservation, protection, conservation, rehabilitation, recovery, and restoration of </w:t>
            </w:r>
            <w:r w:rsidR="00190C9C">
              <w:rPr>
                <w:rFonts w:cs="Arial"/>
                <w:sz w:val="18"/>
                <w:szCs w:val="18"/>
              </w:rPr>
              <w:t>NCR</w:t>
            </w:r>
            <w:r w:rsidRPr="006D3C90">
              <w:rPr>
                <w:rFonts w:cs="Arial"/>
                <w:sz w:val="18"/>
                <w:szCs w:val="18"/>
              </w:rPr>
              <w:t xml:space="preserve"> during recovery.</w:t>
            </w:r>
          </w:p>
        </w:tc>
        <w:tc>
          <w:tcPr>
            <w:tcW w:w="648" w:type="pct"/>
            <w:shd w:val="clear" w:color="auto" w:fill="auto"/>
            <w:tcMar>
              <w:left w:w="72" w:type="dxa"/>
              <w:right w:w="72" w:type="dxa"/>
            </w:tcMar>
            <w:vAlign w:val="center"/>
          </w:tcPr>
          <w:p w14:paraId="2FBAC106" w14:textId="77777777" w:rsidR="00E31DA4" w:rsidRPr="006D3C90" w:rsidRDefault="00E31DA4" w:rsidP="001B42C4">
            <w:pPr>
              <w:spacing w:before="40" w:after="40"/>
              <w:rPr>
                <w:rFonts w:eastAsia="Calibri" w:cs="Arial"/>
                <w:sz w:val="18"/>
                <w:szCs w:val="18"/>
              </w:rPr>
            </w:pPr>
          </w:p>
        </w:tc>
        <w:tc>
          <w:tcPr>
            <w:tcW w:w="580" w:type="pct"/>
            <w:shd w:val="clear" w:color="auto" w:fill="auto"/>
            <w:vAlign w:val="center"/>
          </w:tcPr>
          <w:p w14:paraId="2A8BDD3F" w14:textId="77777777" w:rsidR="00E31DA4" w:rsidRPr="006D3C90" w:rsidRDefault="00E31DA4" w:rsidP="001B42C4">
            <w:pPr>
              <w:spacing w:before="40" w:after="40"/>
              <w:jc w:val="center"/>
              <w:rPr>
                <w:rFonts w:eastAsia="Calibri"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52B37A19" w14:textId="77777777" w:rsidR="00E31DA4" w:rsidRPr="006D3C90" w:rsidRDefault="00E31DA4" w:rsidP="001B42C4">
            <w:pPr>
              <w:spacing w:before="40" w:after="40"/>
              <w:rPr>
                <w:rFonts w:eastAsia="Calibri" w:cs="Arial"/>
                <w:sz w:val="18"/>
                <w:szCs w:val="18"/>
              </w:rPr>
            </w:pPr>
          </w:p>
        </w:tc>
      </w:tr>
      <w:tr w:rsidR="00E31DA4" w:rsidRPr="006D3C90" w14:paraId="314CE096" w14:textId="77777777" w:rsidTr="006D3C90">
        <w:trPr>
          <w:trHeight w:val="288"/>
        </w:trPr>
        <w:tc>
          <w:tcPr>
            <w:tcW w:w="2261" w:type="pct"/>
            <w:shd w:val="clear" w:color="auto" w:fill="auto"/>
          </w:tcPr>
          <w:p w14:paraId="6098654E" w14:textId="6B0C0FCA" w:rsidR="00E31DA4" w:rsidRPr="006D3C90" w:rsidRDefault="00E31DA4" w:rsidP="001B42C4">
            <w:pPr>
              <w:spacing w:before="40" w:after="40" w:line="240" w:lineRule="auto"/>
              <w:jc w:val="both"/>
              <w:rPr>
                <w:rFonts w:cs="Arial"/>
                <w:sz w:val="18"/>
                <w:szCs w:val="18"/>
              </w:rPr>
            </w:pPr>
            <w:r w:rsidRPr="006D3C90">
              <w:rPr>
                <w:rFonts w:cs="Arial"/>
                <w:sz w:val="18"/>
                <w:szCs w:val="18"/>
              </w:rPr>
              <w:t>Develop a pre-disaster N</w:t>
            </w:r>
            <w:r w:rsidR="00190C9C">
              <w:rPr>
                <w:rFonts w:cs="Arial"/>
                <w:sz w:val="18"/>
                <w:szCs w:val="18"/>
              </w:rPr>
              <w:t>CR</w:t>
            </w:r>
            <w:r w:rsidRPr="006D3C90">
              <w:rPr>
                <w:rFonts w:cs="Arial"/>
                <w:sz w:val="18"/>
                <w:szCs w:val="18"/>
              </w:rPr>
              <w:t xml:space="preserve"> RSF action/sustainment plan to identify and communicate priority actions.</w:t>
            </w:r>
          </w:p>
        </w:tc>
        <w:tc>
          <w:tcPr>
            <w:tcW w:w="648" w:type="pct"/>
            <w:shd w:val="clear" w:color="auto" w:fill="auto"/>
            <w:tcMar>
              <w:left w:w="72" w:type="dxa"/>
              <w:right w:w="72" w:type="dxa"/>
            </w:tcMar>
            <w:vAlign w:val="center"/>
          </w:tcPr>
          <w:p w14:paraId="517348E3" w14:textId="77777777" w:rsidR="00E31DA4" w:rsidRPr="006D3C90" w:rsidRDefault="00E31DA4" w:rsidP="001B42C4">
            <w:pPr>
              <w:spacing w:before="40" w:after="40"/>
              <w:rPr>
                <w:rFonts w:eastAsia="Calibri" w:cs="Arial"/>
                <w:sz w:val="18"/>
                <w:szCs w:val="18"/>
              </w:rPr>
            </w:pPr>
          </w:p>
        </w:tc>
        <w:tc>
          <w:tcPr>
            <w:tcW w:w="580" w:type="pct"/>
            <w:shd w:val="clear" w:color="auto" w:fill="auto"/>
            <w:vAlign w:val="center"/>
          </w:tcPr>
          <w:p w14:paraId="4EC0075A" w14:textId="77777777" w:rsidR="00E31DA4" w:rsidRPr="006D3C90" w:rsidRDefault="00E31DA4"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37E6EE33" w14:textId="77777777" w:rsidR="00E31DA4" w:rsidRPr="006D3C90" w:rsidRDefault="00E31DA4" w:rsidP="001B42C4">
            <w:pPr>
              <w:spacing w:before="40" w:after="40"/>
              <w:rPr>
                <w:rFonts w:eastAsia="Calibri" w:cs="Arial"/>
                <w:sz w:val="18"/>
                <w:szCs w:val="18"/>
              </w:rPr>
            </w:pPr>
          </w:p>
        </w:tc>
      </w:tr>
      <w:tr w:rsidR="00E31DA4" w:rsidRPr="006D3C90" w14:paraId="3FC4A29E" w14:textId="77777777" w:rsidTr="006D3C90">
        <w:trPr>
          <w:trHeight w:val="288"/>
        </w:trPr>
        <w:tc>
          <w:tcPr>
            <w:tcW w:w="2261" w:type="pct"/>
            <w:shd w:val="clear" w:color="auto" w:fill="auto"/>
          </w:tcPr>
          <w:p w14:paraId="6D50ADF6" w14:textId="77777777" w:rsidR="00E31DA4" w:rsidRPr="006D3C90" w:rsidRDefault="00E31DA4" w:rsidP="001B42C4">
            <w:pPr>
              <w:spacing w:before="40" w:after="40" w:line="240" w:lineRule="auto"/>
              <w:jc w:val="both"/>
              <w:rPr>
                <w:rFonts w:cs="Arial"/>
                <w:sz w:val="18"/>
                <w:szCs w:val="18"/>
              </w:rPr>
            </w:pPr>
            <w:r w:rsidRPr="006D3C90">
              <w:rPr>
                <w:rFonts w:cs="Arial"/>
                <w:sz w:val="18"/>
                <w:szCs w:val="18"/>
              </w:rPr>
              <w:t>Identify environmental projects and programs that will protect natural resources and open space, while simultaneously reducing damage from natural disasters.</w:t>
            </w:r>
          </w:p>
        </w:tc>
        <w:tc>
          <w:tcPr>
            <w:tcW w:w="648" w:type="pct"/>
            <w:shd w:val="clear" w:color="auto" w:fill="auto"/>
            <w:tcMar>
              <w:left w:w="72" w:type="dxa"/>
              <w:right w:w="72" w:type="dxa"/>
            </w:tcMar>
            <w:vAlign w:val="center"/>
          </w:tcPr>
          <w:p w14:paraId="4B2E9D8B" w14:textId="77777777" w:rsidR="00E31DA4" w:rsidRPr="006D3C90" w:rsidRDefault="00E31DA4" w:rsidP="001B42C4">
            <w:pPr>
              <w:spacing w:before="40" w:after="40"/>
              <w:rPr>
                <w:rFonts w:eastAsia="Calibri" w:cs="Arial"/>
                <w:sz w:val="18"/>
                <w:szCs w:val="18"/>
              </w:rPr>
            </w:pPr>
          </w:p>
        </w:tc>
        <w:tc>
          <w:tcPr>
            <w:tcW w:w="580" w:type="pct"/>
            <w:shd w:val="clear" w:color="auto" w:fill="auto"/>
            <w:vAlign w:val="center"/>
          </w:tcPr>
          <w:p w14:paraId="565EBBFB" w14:textId="77777777" w:rsidR="00E31DA4" w:rsidRPr="006D3C90" w:rsidRDefault="00E31DA4"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0B5E67E6" w14:textId="77777777" w:rsidR="00E31DA4" w:rsidRPr="006D3C90" w:rsidRDefault="00E31DA4" w:rsidP="001B42C4">
            <w:pPr>
              <w:spacing w:before="40" w:after="40"/>
              <w:rPr>
                <w:rFonts w:eastAsia="Calibri" w:cs="Arial"/>
                <w:sz w:val="18"/>
                <w:szCs w:val="18"/>
              </w:rPr>
            </w:pPr>
          </w:p>
        </w:tc>
      </w:tr>
      <w:tr w:rsidR="00596806" w:rsidRPr="006D3C90" w14:paraId="375B1AF8" w14:textId="77777777" w:rsidTr="006D3C90">
        <w:trPr>
          <w:trHeight w:val="288"/>
        </w:trPr>
        <w:tc>
          <w:tcPr>
            <w:tcW w:w="2261" w:type="pct"/>
            <w:shd w:val="clear" w:color="auto" w:fill="auto"/>
          </w:tcPr>
          <w:p w14:paraId="759F6CD9" w14:textId="0673F468" w:rsidR="00596806" w:rsidRPr="006D3C90" w:rsidRDefault="00596806" w:rsidP="001B42C4">
            <w:pPr>
              <w:spacing w:before="40" w:after="40" w:line="240" w:lineRule="auto"/>
              <w:jc w:val="both"/>
              <w:rPr>
                <w:rFonts w:cs="Arial"/>
                <w:sz w:val="18"/>
                <w:szCs w:val="18"/>
              </w:rPr>
            </w:pPr>
            <w:r w:rsidRPr="006D3C90">
              <w:rPr>
                <w:rFonts w:cs="Arial"/>
                <w:sz w:val="18"/>
                <w:szCs w:val="18"/>
              </w:rPr>
              <w:t xml:space="preserve">Identify and prioritize gaps and inconsistencies within and between relevant policies, program requirements, and processes affecting </w:t>
            </w:r>
            <w:r w:rsidR="00190C9C">
              <w:rPr>
                <w:rFonts w:cs="Arial"/>
                <w:sz w:val="18"/>
                <w:szCs w:val="18"/>
              </w:rPr>
              <w:t>NCR</w:t>
            </w:r>
            <w:r w:rsidRPr="006D3C90">
              <w:rPr>
                <w:rFonts w:cs="Arial"/>
                <w:sz w:val="18"/>
                <w:szCs w:val="18"/>
              </w:rPr>
              <w:t xml:space="preserve"> that are used in disaster recovery, either separately or in combination with one another, and make recommendations to the O</w:t>
            </w:r>
            <w:r w:rsidR="00190C9C">
              <w:rPr>
                <w:rFonts w:cs="Arial"/>
                <w:sz w:val="18"/>
                <w:szCs w:val="18"/>
              </w:rPr>
              <w:t>A</w:t>
            </w:r>
            <w:r w:rsidRPr="006D3C90">
              <w:rPr>
                <w:rFonts w:cs="Arial"/>
                <w:sz w:val="18"/>
                <w:szCs w:val="18"/>
              </w:rPr>
              <w:t xml:space="preserve"> Recovery Coordinator/Manager).</w:t>
            </w:r>
          </w:p>
        </w:tc>
        <w:tc>
          <w:tcPr>
            <w:tcW w:w="648" w:type="pct"/>
            <w:shd w:val="clear" w:color="auto" w:fill="auto"/>
            <w:tcMar>
              <w:left w:w="72" w:type="dxa"/>
              <w:right w:w="72" w:type="dxa"/>
            </w:tcMar>
            <w:vAlign w:val="center"/>
          </w:tcPr>
          <w:p w14:paraId="001FBECA" w14:textId="77777777" w:rsidR="00596806" w:rsidRPr="006D3C90" w:rsidRDefault="00596806" w:rsidP="001B42C4">
            <w:pPr>
              <w:spacing w:before="40" w:after="40"/>
              <w:rPr>
                <w:rFonts w:eastAsia="Calibri" w:cs="Arial"/>
                <w:sz w:val="18"/>
                <w:szCs w:val="18"/>
              </w:rPr>
            </w:pPr>
          </w:p>
        </w:tc>
        <w:tc>
          <w:tcPr>
            <w:tcW w:w="580" w:type="pct"/>
            <w:shd w:val="clear" w:color="auto" w:fill="auto"/>
            <w:vAlign w:val="center"/>
          </w:tcPr>
          <w:p w14:paraId="5CE70BE5" w14:textId="77777777" w:rsidR="00596806" w:rsidRPr="006D3C90" w:rsidRDefault="00596806"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26C03918" w14:textId="77777777" w:rsidR="00596806" w:rsidRPr="006D3C90" w:rsidRDefault="00596806" w:rsidP="001B42C4">
            <w:pPr>
              <w:spacing w:before="40" w:after="40"/>
              <w:rPr>
                <w:rFonts w:eastAsia="Calibri" w:cs="Arial"/>
                <w:sz w:val="18"/>
                <w:szCs w:val="18"/>
              </w:rPr>
            </w:pPr>
          </w:p>
        </w:tc>
      </w:tr>
      <w:tr w:rsidR="00E31DA4" w:rsidRPr="006D3C90" w14:paraId="3CE2B01C" w14:textId="77777777" w:rsidTr="006D3C90">
        <w:trPr>
          <w:trHeight w:val="288"/>
        </w:trPr>
        <w:tc>
          <w:tcPr>
            <w:tcW w:w="2261" w:type="pct"/>
            <w:shd w:val="clear" w:color="auto" w:fill="auto"/>
          </w:tcPr>
          <w:p w14:paraId="3D268059" w14:textId="1009F3E0" w:rsidR="00E31DA4" w:rsidRPr="006D3C90" w:rsidRDefault="00E31DA4" w:rsidP="001B42C4">
            <w:pPr>
              <w:spacing w:before="40" w:after="40" w:line="240" w:lineRule="auto"/>
              <w:jc w:val="both"/>
              <w:rPr>
                <w:rFonts w:cs="Arial"/>
                <w:sz w:val="18"/>
                <w:szCs w:val="18"/>
              </w:rPr>
            </w:pPr>
            <w:r w:rsidRPr="006D3C90">
              <w:rPr>
                <w:rFonts w:cs="Arial"/>
                <w:sz w:val="18"/>
                <w:szCs w:val="18"/>
              </w:rPr>
              <w:t>Work with private nonprofits and other non</w:t>
            </w:r>
            <w:r w:rsidR="00436DE6">
              <w:rPr>
                <w:rFonts w:cs="Arial"/>
                <w:sz w:val="18"/>
                <w:szCs w:val="18"/>
              </w:rPr>
              <w:t>-governmental</w:t>
            </w:r>
            <w:r w:rsidRPr="006D3C90">
              <w:rPr>
                <w:rFonts w:cs="Arial"/>
                <w:sz w:val="18"/>
                <w:szCs w:val="18"/>
              </w:rPr>
              <w:t xml:space="preserve"> organizations to leverage opportunities to encourage local organizations and institutions to develop emergency management plans that integrate natural and</w:t>
            </w:r>
            <w:r w:rsidR="00D065F1">
              <w:rPr>
                <w:rFonts w:cs="Arial"/>
                <w:sz w:val="18"/>
                <w:szCs w:val="18"/>
              </w:rPr>
              <w:t>/or</w:t>
            </w:r>
            <w:r w:rsidRPr="006D3C90">
              <w:rPr>
                <w:rFonts w:cs="Arial"/>
                <w:sz w:val="18"/>
                <w:szCs w:val="18"/>
              </w:rPr>
              <w:t xml:space="preserve"> cultural resource issues.</w:t>
            </w:r>
          </w:p>
        </w:tc>
        <w:tc>
          <w:tcPr>
            <w:tcW w:w="648" w:type="pct"/>
            <w:shd w:val="clear" w:color="auto" w:fill="auto"/>
            <w:tcMar>
              <w:left w:w="72" w:type="dxa"/>
              <w:right w:w="72" w:type="dxa"/>
            </w:tcMar>
            <w:vAlign w:val="center"/>
          </w:tcPr>
          <w:p w14:paraId="0916B186" w14:textId="77777777" w:rsidR="00E31DA4" w:rsidRPr="006D3C90" w:rsidRDefault="00E31DA4" w:rsidP="001B42C4">
            <w:pPr>
              <w:spacing w:before="40" w:after="40"/>
              <w:rPr>
                <w:rFonts w:eastAsia="Calibri" w:cs="Arial"/>
                <w:sz w:val="18"/>
                <w:szCs w:val="18"/>
              </w:rPr>
            </w:pPr>
          </w:p>
        </w:tc>
        <w:tc>
          <w:tcPr>
            <w:tcW w:w="580" w:type="pct"/>
            <w:shd w:val="clear" w:color="auto" w:fill="auto"/>
            <w:vAlign w:val="center"/>
          </w:tcPr>
          <w:p w14:paraId="46A51754" w14:textId="77777777" w:rsidR="00E31DA4" w:rsidRPr="006D3C90" w:rsidRDefault="00E31DA4"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467CCD74" w14:textId="77777777" w:rsidR="00E31DA4" w:rsidRPr="006D3C90" w:rsidRDefault="00E31DA4" w:rsidP="001B42C4">
            <w:pPr>
              <w:spacing w:before="40" w:after="40"/>
              <w:rPr>
                <w:rFonts w:eastAsia="Calibri" w:cs="Arial"/>
                <w:sz w:val="18"/>
                <w:szCs w:val="18"/>
              </w:rPr>
            </w:pPr>
          </w:p>
        </w:tc>
      </w:tr>
      <w:tr w:rsidR="00E31DA4" w:rsidRPr="006D3C90" w14:paraId="13CBB855" w14:textId="77777777" w:rsidTr="006D3C90">
        <w:trPr>
          <w:trHeight w:val="288"/>
        </w:trPr>
        <w:tc>
          <w:tcPr>
            <w:tcW w:w="2261" w:type="pct"/>
            <w:shd w:val="clear" w:color="auto" w:fill="auto"/>
          </w:tcPr>
          <w:p w14:paraId="5F8AFB43" w14:textId="77777777" w:rsidR="00E31DA4" w:rsidRPr="006D3C90" w:rsidRDefault="00E31DA4" w:rsidP="001B42C4">
            <w:pPr>
              <w:spacing w:before="40" w:after="40" w:line="240" w:lineRule="auto"/>
              <w:jc w:val="both"/>
              <w:rPr>
                <w:rFonts w:cs="Arial"/>
                <w:sz w:val="18"/>
                <w:szCs w:val="18"/>
              </w:rPr>
            </w:pPr>
            <w:r w:rsidRPr="006D3C90">
              <w:rPr>
                <w:rFonts w:cs="Arial"/>
                <w:sz w:val="18"/>
                <w:szCs w:val="18"/>
              </w:rPr>
              <w:t>Promote the principles of sustainable and disaster-resistant communities through the protection of natural resources such as coastal barriers and zones, floodplains, wetlands, and other natural resources critical to risk reduction.</w:t>
            </w:r>
          </w:p>
        </w:tc>
        <w:tc>
          <w:tcPr>
            <w:tcW w:w="648" w:type="pct"/>
            <w:shd w:val="clear" w:color="auto" w:fill="auto"/>
            <w:tcMar>
              <w:left w:w="72" w:type="dxa"/>
              <w:right w:w="72" w:type="dxa"/>
            </w:tcMar>
            <w:vAlign w:val="center"/>
          </w:tcPr>
          <w:p w14:paraId="71D6120D" w14:textId="77777777" w:rsidR="00E31DA4" w:rsidRPr="006D3C90" w:rsidRDefault="00E31DA4" w:rsidP="001B42C4">
            <w:pPr>
              <w:spacing w:before="40" w:after="40"/>
              <w:rPr>
                <w:rFonts w:eastAsia="Calibri" w:cs="Arial"/>
                <w:sz w:val="18"/>
                <w:szCs w:val="18"/>
              </w:rPr>
            </w:pPr>
          </w:p>
        </w:tc>
        <w:tc>
          <w:tcPr>
            <w:tcW w:w="580" w:type="pct"/>
            <w:shd w:val="clear" w:color="auto" w:fill="auto"/>
            <w:vAlign w:val="center"/>
          </w:tcPr>
          <w:p w14:paraId="3C7F7F53" w14:textId="77777777" w:rsidR="00E31DA4" w:rsidRPr="006D3C90" w:rsidRDefault="00E31DA4"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02445DB6" w14:textId="77777777" w:rsidR="00E31DA4" w:rsidRPr="006D3C90" w:rsidRDefault="00E31DA4" w:rsidP="001B42C4">
            <w:pPr>
              <w:spacing w:before="40" w:after="40"/>
              <w:rPr>
                <w:rFonts w:eastAsia="Calibri" w:cs="Arial"/>
                <w:sz w:val="18"/>
                <w:szCs w:val="18"/>
              </w:rPr>
            </w:pPr>
          </w:p>
        </w:tc>
      </w:tr>
      <w:tr w:rsidR="00E31DA4" w:rsidRPr="006D3C90" w14:paraId="6506DB88" w14:textId="77777777" w:rsidTr="006D3C90">
        <w:trPr>
          <w:trHeight w:val="288"/>
        </w:trPr>
        <w:tc>
          <w:tcPr>
            <w:tcW w:w="2261" w:type="pct"/>
            <w:shd w:val="clear" w:color="auto" w:fill="auto"/>
          </w:tcPr>
          <w:p w14:paraId="096B449D" w14:textId="103D3AF6" w:rsidR="00E31DA4" w:rsidRPr="006D3C90" w:rsidRDefault="00E65226" w:rsidP="001B42C4">
            <w:pPr>
              <w:spacing w:before="40" w:after="40"/>
              <w:rPr>
                <w:rFonts w:cs="Arial"/>
                <w:sz w:val="18"/>
                <w:szCs w:val="18"/>
              </w:rPr>
            </w:pPr>
            <w:r>
              <w:rPr>
                <w:rFonts w:cs="Arial"/>
                <w:sz w:val="18"/>
                <w:szCs w:val="18"/>
              </w:rPr>
              <w:t>Identify and a</w:t>
            </w:r>
            <w:r w:rsidR="00E31DA4" w:rsidRPr="006D3C90">
              <w:rPr>
                <w:rFonts w:cs="Arial"/>
                <w:sz w:val="18"/>
                <w:szCs w:val="18"/>
              </w:rPr>
              <w:t>ssess appropriate hazard mitigation strategies for the protection of cultural resources.</w:t>
            </w:r>
          </w:p>
        </w:tc>
        <w:tc>
          <w:tcPr>
            <w:tcW w:w="648" w:type="pct"/>
            <w:shd w:val="clear" w:color="auto" w:fill="auto"/>
            <w:tcMar>
              <w:left w:w="72" w:type="dxa"/>
              <w:right w:w="72" w:type="dxa"/>
            </w:tcMar>
            <w:vAlign w:val="center"/>
          </w:tcPr>
          <w:p w14:paraId="7333FA32" w14:textId="77777777" w:rsidR="00E31DA4" w:rsidRPr="006D3C90" w:rsidRDefault="00E31DA4" w:rsidP="001B42C4">
            <w:pPr>
              <w:spacing w:before="40" w:after="40"/>
              <w:rPr>
                <w:rFonts w:eastAsia="Calibri" w:cs="Arial"/>
                <w:sz w:val="18"/>
                <w:szCs w:val="18"/>
              </w:rPr>
            </w:pPr>
          </w:p>
        </w:tc>
        <w:tc>
          <w:tcPr>
            <w:tcW w:w="580" w:type="pct"/>
            <w:shd w:val="clear" w:color="auto" w:fill="auto"/>
            <w:vAlign w:val="center"/>
          </w:tcPr>
          <w:p w14:paraId="2C125517" w14:textId="77777777" w:rsidR="00E31DA4" w:rsidRPr="006D3C90" w:rsidRDefault="00E31DA4"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56570FD2" w14:textId="77777777" w:rsidR="00E31DA4" w:rsidRPr="006D3C90" w:rsidRDefault="00E31DA4" w:rsidP="001B42C4">
            <w:pPr>
              <w:spacing w:before="40" w:after="40"/>
              <w:rPr>
                <w:rFonts w:eastAsia="Calibri" w:cs="Arial"/>
                <w:sz w:val="18"/>
                <w:szCs w:val="18"/>
              </w:rPr>
            </w:pPr>
          </w:p>
        </w:tc>
      </w:tr>
      <w:tr w:rsidR="001B42C4" w:rsidRPr="001B42C4" w14:paraId="1BAF53E8" w14:textId="77777777" w:rsidTr="001B42C4">
        <w:trPr>
          <w:trHeight w:val="288"/>
        </w:trPr>
        <w:tc>
          <w:tcPr>
            <w:tcW w:w="5000" w:type="pct"/>
            <w:gridSpan w:val="4"/>
            <w:shd w:val="clear" w:color="auto" w:fill="EDF2F4"/>
            <w:vAlign w:val="center"/>
          </w:tcPr>
          <w:p w14:paraId="010E4665" w14:textId="5FB52AE5" w:rsidR="003A140F" w:rsidRPr="001B42C4" w:rsidRDefault="003A140F" w:rsidP="001B42C4">
            <w:pPr>
              <w:spacing w:before="40" w:after="40"/>
              <w:rPr>
                <w:rFonts w:eastAsia="Calibri" w:cs="Arial"/>
                <w:b/>
                <w:sz w:val="18"/>
                <w:szCs w:val="18"/>
              </w:rPr>
            </w:pPr>
            <w:r w:rsidRPr="001B42C4">
              <w:rPr>
                <w:rFonts w:eastAsia="Calibri" w:cs="Arial"/>
                <w:b/>
                <w:sz w:val="18"/>
                <w:szCs w:val="18"/>
              </w:rPr>
              <w:t>Short-</w:t>
            </w:r>
            <w:r w:rsidR="009927F0" w:rsidRPr="001B42C4">
              <w:rPr>
                <w:rFonts w:eastAsia="Calibri" w:cs="Arial"/>
                <w:b/>
                <w:sz w:val="18"/>
                <w:szCs w:val="18"/>
              </w:rPr>
              <w:t>T</w:t>
            </w:r>
            <w:r w:rsidRPr="001B42C4">
              <w:rPr>
                <w:rFonts w:eastAsia="Calibri" w:cs="Arial"/>
                <w:b/>
                <w:sz w:val="18"/>
                <w:szCs w:val="18"/>
              </w:rPr>
              <w:t>erm Recovery</w:t>
            </w:r>
          </w:p>
        </w:tc>
      </w:tr>
      <w:tr w:rsidR="00596806" w:rsidRPr="006D3C90" w14:paraId="130C9E55" w14:textId="77777777" w:rsidTr="006D3C90">
        <w:trPr>
          <w:trHeight w:val="288"/>
        </w:trPr>
        <w:tc>
          <w:tcPr>
            <w:tcW w:w="2261" w:type="pct"/>
            <w:shd w:val="clear" w:color="auto" w:fill="auto"/>
          </w:tcPr>
          <w:p w14:paraId="30329C23" w14:textId="443B8E86" w:rsidR="00596806" w:rsidRPr="006D3C90" w:rsidRDefault="00596806" w:rsidP="001B42C4">
            <w:pPr>
              <w:spacing w:before="40" w:after="40" w:line="240" w:lineRule="auto"/>
              <w:jc w:val="both"/>
              <w:rPr>
                <w:rFonts w:cs="Arial"/>
                <w:sz w:val="18"/>
                <w:szCs w:val="18"/>
              </w:rPr>
            </w:pPr>
            <w:r w:rsidRPr="006D3C90">
              <w:rPr>
                <w:rFonts w:cs="Arial"/>
                <w:sz w:val="18"/>
                <w:szCs w:val="18"/>
              </w:rPr>
              <w:t>When activated by the OA Recovery Coordinator/Manager, the supporting departments and agencies coordinate in support of the N</w:t>
            </w:r>
            <w:r w:rsidR="00190C9C">
              <w:rPr>
                <w:rFonts w:cs="Arial"/>
                <w:sz w:val="18"/>
                <w:szCs w:val="18"/>
              </w:rPr>
              <w:t>CR</w:t>
            </w:r>
            <w:r w:rsidRPr="006D3C90">
              <w:rPr>
                <w:rFonts w:cs="Arial"/>
                <w:sz w:val="18"/>
                <w:szCs w:val="18"/>
              </w:rPr>
              <w:t xml:space="preserve"> RSF mission.</w:t>
            </w:r>
          </w:p>
        </w:tc>
        <w:tc>
          <w:tcPr>
            <w:tcW w:w="648" w:type="pct"/>
            <w:shd w:val="clear" w:color="auto" w:fill="auto"/>
            <w:tcMar>
              <w:left w:w="72" w:type="dxa"/>
              <w:right w:w="72" w:type="dxa"/>
            </w:tcMar>
            <w:vAlign w:val="center"/>
          </w:tcPr>
          <w:p w14:paraId="209CBA2E" w14:textId="77777777" w:rsidR="00596806" w:rsidRPr="006D3C90" w:rsidRDefault="00596806" w:rsidP="001B42C4">
            <w:pPr>
              <w:spacing w:before="40" w:after="40"/>
              <w:rPr>
                <w:rFonts w:eastAsia="Calibri" w:cs="Arial"/>
                <w:sz w:val="18"/>
                <w:szCs w:val="18"/>
              </w:rPr>
            </w:pPr>
          </w:p>
        </w:tc>
        <w:tc>
          <w:tcPr>
            <w:tcW w:w="580" w:type="pct"/>
            <w:shd w:val="clear" w:color="auto" w:fill="auto"/>
            <w:vAlign w:val="center"/>
          </w:tcPr>
          <w:p w14:paraId="379F2F2C" w14:textId="77777777" w:rsidR="00596806" w:rsidRPr="006D3C90" w:rsidRDefault="00596806"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70E16C82" w14:textId="77777777" w:rsidR="00596806" w:rsidRPr="006D3C90" w:rsidRDefault="00596806" w:rsidP="001B42C4">
            <w:pPr>
              <w:spacing w:before="40" w:after="40"/>
              <w:rPr>
                <w:rFonts w:eastAsia="Calibri" w:cs="Arial"/>
                <w:sz w:val="18"/>
                <w:szCs w:val="18"/>
              </w:rPr>
            </w:pPr>
          </w:p>
        </w:tc>
      </w:tr>
      <w:tr w:rsidR="00880F96" w:rsidRPr="006D3C90" w14:paraId="056AC31F" w14:textId="77777777" w:rsidTr="006D3C90">
        <w:trPr>
          <w:trHeight w:val="288"/>
        </w:trPr>
        <w:tc>
          <w:tcPr>
            <w:tcW w:w="2261" w:type="pct"/>
            <w:shd w:val="clear" w:color="auto" w:fill="auto"/>
          </w:tcPr>
          <w:p w14:paraId="2D5A5490" w14:textId="5A69B981" w:rsidR="00880F96" w:rsidRPr="006D3C90" w:rsidRDefault="00880F96" w:rsidP="001B42C4">
            <w:pPr>
              <w:spacing w:before="40" w:after="40" w:line="240" w:lineRule="auto"/>
              <w:jc w:val="both"/>
              <w:rPr>
                <w:rFonts w:cs="Arial"/>
                <w:sz w:val="18"/>
                <w:szCs w:val="18"/>
              </w:rPr>
            </w:pPr>
            <w:r>
              <w:rPr>
                <w:rFonts w:cs="Arial"/>
                <w:sz w:val="18"/>
                <w:szCs w:val="18"/>
              </w:rPr>
              <w:t>Facilitate the application and implementation of NCR recovery projects</w:t>
            </w:r>
            <w:r w:rsidRPr="00880F96">
              <w:rPr>
                <w:rFonts w:cs="Arial"/>
                <w:sz w:val="18"/>
                <w:szCs w:val="18"/>
              </w:rPr>
              <w:t>, including grant-related mitigation efforts or Smal</w:t>
            </w:r>
            <w:r>
              <w:rPr>
                <w:rFonts w:cs="Arial"/>
                <w:sz w:val="18"/>
                <w:szCs w:val="18"/>
              </w:rPr>
              <w:t xml:space="preserve">l Business </w:t>
            </w:r>
            <w:r>
              <w:rPr>
                <w:rFonts w:cs="Arial"/>
                <w:sz w:val="18"/>
                <w:szCs w:val="18"/>
              </w:rPr>
              <w:lastRenderedPageBreak/>
              <w:t>Administration loans</w:t>
            </w:r>
            <w:r w:rsidRPr="00880F96">
              <w:rPr>
                <w:rFonts w:cs="Arial"/>
                <w:sz w:val="18"/>
                <w:szCs w:val="18"/>
              </w:rPr>
              <w:t>.</w:t>
            </w:r>
          </w:p>
        </w:tc>
        <w:tc>
          <w:tcPr>
            <w:tcW w:w="648" w:type="pct"/>
            <w:shd w:val="clear" w:color="auto" w:fill="auto"/>
            <w:tcMar>
              <w:left w:w="72" w:type="dxa"/>
              <w:right w:w="72" w:type="dxa"/>
            </w:tcMar>
            <w:vAlign w:val="center"/>
          </w:tcPr>
          <w:p w14:paraId="7D6AE243" w14:textId="77777777" w:rsidR="00880F96" w:rsidRPr="006D3C90" w:rsidRDefault="00880F96" w:rsidP="001B42C4">
            <w:pPr>
              <w:spacing w:before="40" w:after="40"/>
              <w:rPr>
                <w:rFonts w:eastAsia="Calibri" w:cs="Arial"/>
                <w:sz w:val="18"/>
                <w:szCs w:val="18"/>
              </w:rPr>
            </w:pPr>
          </w:p>
        </w:tc>
        <w:tc>
          <w:tcPr>
            <w:tcW w:w="580" w:type="pct"/>
            <w:shd w:val="clear" w:color="auto" w:fill="auto"/>
            <w:vAlign w:val="center"/>
          </w:tcPr>
          <w:p w14:paraId="08772F43" w14:textId="7AB50534" w:rsidR="00880F96" w:rsidRPr="006D3C90" w:rsidRDefault="00880F96"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5F5CC7D3" w14:textId="77777777" w:rsidR="00880F96" w:rsidRPr="006D3C90" w:rsidRDefault="00880F96" w:rsidP="001B42C4">
            <w:pPr>
              <w:spacing w:before="40" w:after="40"/>
              <w:rPr>
                <w:rFonts w:eastAsia="Calibri" w:cs="Arial"/>
                <w:sz w:val="18"/>
                <w:szCs w:val="18"/>
              </w:rPr>
            </w:pPr>
          </w:p>
        </w:tc>
      </w:tr>
      <w:tr w:rsidR="00E31DA4" w:rsidRPr="006D3C90" w14:paraId="33C9002F" w14:textId="77777777" w:rsidTr="006D3C90">
        <w:trPr>
          <w:trHeight w:val="288"/>
        </w:trPr>
        <w:tc>
          <w:tcPr>
            <w:tcW w:w="2261" w:type="pct"/>
            <w:shd w:val="clear" w:color="auto" w:fill="auto"/>
          </w:tcPr>
          <w:p w14:paraId="6622D3F4" w14:textId="77777777" w:rsidR="00E31DA4" w:rsidRPr="006D3C90" w:rsidRDefault="00E31DA4" w:rsidP="001B42C4">
            <w:pPr>
              <w:spacing w:before="40" w:after="40" w:line="240" w:lineRule="auto"/>
              <w:jc w:val="both"/>
              <w:rPr>
                <w:rFonts w:cs="Arial"/>
                <w:sz w:val="18"/>
                <w:szCs w:val="18"/>
              </w:rPr>
            </w:pPr>
            <w:r w:rsidRPr="006D3C90">
              <w:rPr>
                <w:rFonts w:cs="Arial"/>
                <w:sz w:val="18"/>
                <w:szCs w:val="18"/>
              </w:rPr>
              <w:lastRenderedPageBreak/>
              <w:t>Work to leverage local, state, and federal resources and available programs to meet community recovery needs.</w:t>
            </w:r>
          </w:p>
        </w:tc>
        <w:tc>
          <w:tcPr>
            <w:tcW w:w="648" w:type="pct"/>
            <w:shd w:val="clear" w:color="auto" w:fill="auto"/>
            <w:tcMar>
              <w:left w:w="72" w:type="dxa"/>
              <w:right w:w="72" w:type="dxa"/>
            </w:tcMar>
            <w:vAlign w:val="center"/>
          </w:tcPr>
          <w:p w14:paraId="612A36DE" w14:textId="77777777" w:rsidR="00E31DA4" w:rsidRPr="006D3C90" w:rsidRDefault="00E31DA4" w:rsidP="001B42C4">
            <w:pPr>
              <w:spacing w:before="40" w:after="40"/>
              <w:rPr>
                <w:rFonts w:eastAsia="Calibri" w:cs="Arial"/>
                <w:sz w:val="18"/>
                <w:szCs w:val="18"/>
              </w:rPr>
            </w:pPr>
          </w:p>
        </w:tc>
        <w:tc>
          <w:tcPr>
            <w:tcW w:w="580" w:type="pct"/>
            <w:shd w:val="clear" w:color="auto" w:fill="auto"/>
            <w:vAlign w:val="center"/>
          </w:tcPr>
          <w:p w14:paraId="2B87CCD3" w14:textId="77777777" w:rsidR="00E31DA4" w:rsidRPr="006D3C90" w:rsidRDefault="00E31DA4"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13C97CE4" w14:textId="77777777" w:rsidR="00E31DA4" w:rsidRPr="006D3C90" w:rsidRDefault="00E31DA4" w:rsidP="001B42C4">
            <w:pPr>
              <w:spacing w:before="40" w:after="40"/>
              <w:rPr>
                <w:rFonts w:eastAsia="Calibri" w:cs="Arial"/>
                <w:sz w:val="18"/>
                <w:szCs w:val="18"/>
              </w:rPr>
            </w:pPr>
          </w:p>
        </w:tc>
      </w:tr>
      <w:tr w:rsidR="00E31DA4" w:rsidRPr="006D3C90" w14:paraId="7E1677E5" w14:textId="77777777" w:rsidTr="006D3C90">
        <w:trPr>
          <w:trHeight w:val="288"/>
        </w:trPr>
        <w:tc>
          <w:tcPr>
            <w:tcW w:w="2261" w:type="pct"/>
            <w:shd w:val="clear" w:color="auto" w:fill="auto"/>
          </w:tcPr>
          <w:p w14:paraId="4118DE3F" w14:textId="77777777" w:rsidR="00E31DA4" w:rsidRPr="006D3C90" w:rsidRDefault="00E31DA4" w:rsidP="001B42C4">
            <w:pPr>
              <w:spacing w:before="40" w:after="40" w:line="240" w:lineRule="auto"/>
              <w:jc w:val="both"/>
              <w:rPr>
                <w:rFonts w:cs="Arial"/>
                <w:sz w:val="18"/>
                <w:szCs w:val="18"/>
              </w:rPr>
            </w:pPr>
            <w:r w:rsidRPr="006D3C90">
              <w:rPr>
                <w:rFonts w:cs="Arial"/>
                <w:sz w:val="18"/>
                <w:szCs w:val="18"/>
              </w:rPr>
              <w:t>Identify opportunities to leverage natural and cultural resource protection with hazard mitigation strategies.</w:t>
            </w:r>
          </w:p>
        </w:tc>
        <w:tc>
          <w:tcPr>
            <w:tcW w:w="648" w:type="pct"/>
            <w:shd w:val="clear" w:color="auto" w:fill="auto"/>
            <w:tcMar>
              <w:left w:w="72" w:type="dxa"/>
              <w:right w:w="72" w:type="dxa"/>
            </w:tcMar>
            <w:vAlign w:val="center"/>
          </w:tcPr>
          <w:p w14:paraId="7212E230" w14:textId="77777777" w:rsidR="00E31DA4" w:rsidRPr="006D3C90" w:rsidRDefault="00E31DA4" w:rsidP="001B42C4">
            <w:pPr>
              <w:spacing w:before="40" w:after="40"/>
              <w:rPr>
                <w:rFonts w:eastAsia="Calibri" w:cs="Arial"/>
                <w:sz w:val="18"/>
                <w:szCs w:val="18"/>
              </w:rPr>
            </w:pPr>
          </w:p>
        </w:tc>
        <w:tc>
          <w:tcPr>
            <w:tcW w:w="580" w:type="pct"/>
            <w:shd w:val="clear" w:color="auto" w:fill="auto"/>
            <w:vAlign w:val="center"/>
          </w:tcPr>
          <w:p w14:paraId="597C3A55" w14:textId="77777777" w:rsidR="00E31DA4" w:rsidRPr="006D3C90" w:rsidRDefault="00E31DA4"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0DD6A221" w14:textId="77777777" w:rsidR="00E31DA4" w:rsidRPr="006D3C90" w:rsidRDefault="00E31DA4" w:rsidP="001B42C4">
            <w:pPr>
              <w:spacing w:before="40" w:after="40"/>
              <w:rPr>
                <w:rFonts w:eastAsia="Calibri" w:cs="Arial"/>
                <w:sz w:val="18"/>
                <w:szCs w:val="18"/>
              </w:rPr>
            </w:pPr>
          </w:p>
        </w:tc>
      </w:tr>
      <w:tr w:rsidR="00E31DA4" w:rsidRPr="006D3C90" w14:paraId="6AA144D3" w14:textId="77777777" w:rsidTr="006D3C90">
        <w:trPr>
          <w:trHeight w:val="288"/>
        </w:trPr>
        <w:tc>
          <w:tcPr>
            <w:tcW w:w="2261" w:type="pct"/>
            <w:shd w:val="clear" w:color="auto" w:fill="auto"/>
          </w:tcPr>
          <w:p w14:paraId="3F0276F7" w14:textId="77777777" w:rsidR="00E31DA4" w:rsidRPr="006D3C90" w:rsidRDefault="00E31DA4" w:rsidP="001B42C4">
            <w:pPr>
              <w:spacing w:before="40" w:after="40" w:line="240" w:lineRule="auto"/>
              <w:jc w:val="both"/>
              <w:rPr>
                <w:rFonts w:cs="Arial"/>
                <w:sz w:val="18"/>
                <w:szCs w:val="18"/>
              </w:rPr>
            </w:pPr>
            <w:r w:rsidRPr="006D3C90">
              <w:rPr>
                <w:rFonts w:cs="Arial"/>
                <w:sz w:val="18"/>
                <w:szCs w:val="18"/>
              </w:rPr>
              <w:t>Address government policy and agency program issues, gaps, and inconsistencies related to natural and cultural resource issues.</w:t>
            </w:r>
          </w:p>
        </w:tc>
        <w:tc>
          <w:tcPr>
            <w:tcW w:w="648" w:type="pct"/>
            <w:shd w:val="clear" w:color="auto" w:fill="auto"/>
            <w:tcMar>
              <w:left w:w="72" w:type="dxa"/>
              <w:right w:w="72" w:type="dxa"/>
            </w:tcMar>
            <w:vAlign w:val="center"/>
          </w:tcPr>
          <w:p w14:paraId="5C9AB56D" w14:textId="77777777" w:rsidR="00E31DA4" w:rsidRPr="006D3C90" w:rsidRDefault="00E31DA4" w:rsidP="001B42C4">
            <w:pPr>
              <w:spacing w:before="40" w:after="40"/>
              <w:rPr>
                <w:rFonts w:eastAsia="Calibri" w:cs="Arial"/>
                <w:sz w:val="18"/>
                <w:szCs w:val="18"/>
              </w:rPr>
            </w:pPr>
          </w:p>
        </w:tc>
        <w:tc>
          <w:tcPr>
            <w:tcW w:w="580" w:type="pct"/>
            <w:shd w:val="clear" w:color="auto" w:fill="auto"/>
            <w:vAlign w:val="center"/>
          </w:tcPr>
          <w:p w14:paraId="362EEC51" w14:textId="77777777" w:rsidR="00E31DA4" w:rsidRPr="006D3C90" w:rsidRDefault="00E31DA4"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412CB179" w14:textId="77777777" w:rsidR="00E31DA4" w:rsidRPr="006D3C90" w:rsidRDefault="00E31DA4" w:rsidP="001B42C4">
            <w:pPr>
              <w:spacing w:before="40" w:after="40"/>
              <w:rPr>
                <w:rFonts w:eastAsia="Calibri" w:cs="Arial"/>
                <w:sz w:val="18"/>
                <w:szCs w:val="18"/>
              </w:rPr>
            </w:pPr>
          </w:p>
        </w:tc>
      </w:tr>
      <w:tr w:rsidR="00E31DA4" w:rsidRPr="006D3C90" w14:paraId="4F9E4FD2" w14:textId="77777777" w:rsidTr="006D3C90">
        <w:trPr>
          <w:trHeight w:val="288"/>
        </w:trPr>
        <w:tc>
          <w:tcPr>
            <w:tcW w:w="2261" w:type="pct"/>
            <w:shd w:val="clear" w:color="auto" w:fill="auto"/>
          </w:tcPr>
          <w:p w14:paraId="47DA32A3" w14:textId="77777777" w:rsidR="00E31DA4" w:rsidRPr="006D3C90" w:rsidRDefault="00E31DA4" w:rsidP="001B42C4">
            <w:pPr>
              <w:spacing w:before="40" w:after="40" w:line="240" w:lineRule="auto"/>
              <w:jc w:val="both"/>
              <w:rPr>
                <w:rFonts w:cs="Arial"/>
                <w:sz w:val="18"/>
                <w:szCs w:val="18"/>
              </w:rPr>
            </w:pPr>
            <w:r w:rsidRPr="006D3C90">
              <w:rPr>
                <w:rFonts w:cs="Arial"/>
                <w:sz w:val="18"/>
                <w:szCs w:val="18"/>
              </w:rPr>
              <w:t>Coordinate cross-jurisdictional or multistate and/or regional natural and cultural resource issues to ensure consistency of support where needed.</w:t>
            </w:r>
          </w:p>
        </w:tc>
        <w:tc>
          <w:tcPr>
            <w:tcW w:w="648" w:type="pct"/>
            <w:shd w:val="clear" w:color="auto" w:fill="auto"/>
            <w:tcMar>
              <w:left w:w="72" w:type="dxa"/>
              <w:right w:w="72" w:type="dxa"/>
            </w:tcMar>
            <w:vAlign w:val="center"/>
          </w:tcPr>
          <w:p w14:paraId="18D564D8" w14:textId="77777777" w:rsidR="00E31DA4" w:rsidRPr="006D3C90" w:rsidRDefault="00E31DA4" w:rsidP="001B42C4">
            <w:pPr>
              <w:spacing w:before="40" w:after="40"/>
              <w:rPr>
                <w:rFonts w:eastAsia="Calibri" w:cs="Arial"/>
                <w:sz w:val="18"/>
                <w:szCs w:val="18"/>
              </w:rPr>
            </w:pPr>
          </w:p>
        </w:tc>
        <w:tc>
          <w:tcPr>
            <w:tcW w:w="580" w:type="pct"/>
            <w:shd w:val="clear" w:color="auto" w:fill="auto"/>
            <w:vAlign w:val="center"/>
          </w:tcPr>
          <w:p w14:paraId="4D8A6CD6" w14:textId="77777777" w:rsidR="00E31DA4" w:rsidRPr="006D3C90" w:rsidRDefault="00E31DA4"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527E3AB0" w14:textId="77777777" w:rsidR="00E31DA4" w:rsidRPr="006D3C90" w:rsidRDefault="00E31DA4" w:rsidP="001B42C4">
            <w:pPr>
              <w:spacing w:before="40" w:after="40"/>
              <w:rPr>
                <w:rFonts w:eastAsia="Calibri" w:cs="Arial"/>
                <w:sz w:val="18"/>
                <w:szCs w:val="18"/>
              </w:rPr>
            </w:pPr>
          </w:p>
        </w:tc>
      </w:tr>
      <w:tr w:rsidR="00E31DA4" w:rsidRPr="006D3C90" w14:paraId="20625D2F" w14:textId="77777777" w:rsidTr="006D3C90">
        <w:trPr>
          <w:trHeight w:val="288"/>
        </w:trPr>
        <w:tc>
          <w:tcPr>
            <w:tcW w:w="2261" w:type="pct"/>
            <w:shd w:val="clear" w:color="auto" w:fill="auto"/>
          </w:tcPr>
          <w:p w14:paraId="07691BFC" w14:textId="3F704940" w:rsidR="00E31DA4" w:rsidRPr="006D3C90" w:rsidRDefault="00E31DA4" w:rsidP="001B42C4">
            <w:pPr>
              <w:spacing w:before="40" w:after="40" w:line="240" w:lineRule="auto"/>
              <w:jc w:val="both"/>
              <w:rPr>
                <w:rFonts w:cs="Arial"/>
                <w:sz w:val="18"/>
                <w:szCs w:val="18"/>
              </w:rPr>
            </w:pPr>
            <w:r w:rsidRPr="006D3C90">
              <w:rPr>
                <w:rFonts w:cs="Arial"/>
                <w:sz w:val="18"/>
                <w:szCs w:val="18"/>
              </w:rPr>
              <w:t xml:space="preserve">Encourage responsible agencies at all levels of government and their important private sector partners to support the </w:t>
            </w:r>
            <w:r w:rsidR="0028225C" w:rsidRPr="006D3C90">
              <w:rPr>
                <w:rFonts w:cs="Arial"/>
                <w:sz w:val="18"/>
                <w:szCs w:val="18"/>
              </w:rPr>
              <w:t xml:space="preserve">County’s </w:t>
            </w:r>
            <w:r w:rsidRPr="006D3C90">
              <w:rPr>
                <w:rFonts w:cs="Arial"/>
                <w:sz w:val="18"/>
                <w:szCs w:val="18"/>
              </w:rPr>
              <w:t>recovery plan and priorities by developing a</w:t>
            </w:r>
            <w:r w:rsidR="00E65226">
              <w:rPr>
                <w:rFonts w:cs="Arial"/>
                <w:sz w:val="18"/>
                <w:szCs w:val="18"/>
              </w:rPr>
              <w:t>n</w:t>
            </w:r>
            <w:r w:rsidRPr="006D3C90">
              <w:rPr>
                <w:rFonts w:cs="Arial"/>
                <w:sz w:val="18"/>
                <w:szCs w:val="18"/>
              </w:rPr>
              <w:t xml:space="preserve"> </w:t>
            </w:r>
            <w:r w:rsidR="00190C9C">
              <w:rPr>
                <w:rFonts w:cs="Arial"/>
                <w:sz w:val="18"/>
                <w:szCs w:val="18"/>
              </w:rPr>
              <w:t>NCR</w:t>
            </w:r>
            <w:r w:rsidRPr="006D3C90">
              <w:rPr>
                <w:rFonts w:cs="Arial"/>
                <w:sz w:val="18"/>
                <w:szCs w:val="18"/>
              </w:rPr>
              <w:t xml:space="preserve"> action plan that identifies how the agencies leverage resources and capabilities to meet the community’s needs.</w:t>
            </w:r>
          </w:p>
        </w:tc>
        <w:tc>
          <w:tcPr>
            <w:tcW w:w="648" w:type="pct"/>
            <w:shd w:val="clear" w:color="auto" w:fill="auto"/>
            <w:tcMar>
              <w:left w:w="72" w:type="dxa"/>
              <w:right w:w="72" w:type="dxa"/>
            </w:tcMar>
            <w:vAlign w:val="center"/>
          </w:tcPr>
          <w:p w14:paraId="66634D37" w14:textId="77777777" w:rsidR="00E31DA4" w:rsidRPr="006D3C90" w:rsidRDefault="00E31DA4" w:rsidP="001B42C4">
            <w:pPr>
              <w:spacing w:before="40" w:after="40"/>
              <w:rPr>
                <w:rFonts w:eastAsia="Calibri" w:cs="Arial"/>
                <w:sz w:val="18"/>
                <w:szCs w:val="18"/>
              </w:rPr>
            </w:pPr>
          </w:p>
        </w:tc>
        <w:tc>
          <w:tcPr>
            <w:tcW w:w="580" w:type="pct"/>
            <w:shd w:val="clear" w:color="auto" w:fill="auto"/>
            <w:vAlign w:val="center"/>
          </w:tcPr>
          <w:p w14:paraId="0A961971" w14:textId="77777777" w:rsidR="00E31DA4" w:rsidRPr="006D3C90" w:rsidRDefault="00E31DA4"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3B5AAB17" w14:textId="77777777" w:rsidR="00E31DA4" w:rsidRPr="006D3C90" w:rsidRDefault="00E31DA4" w:rsidP="001B42C4">
            <w:pPr>
              <w:spacing w:before="40" w:after="40"/>
              <w:rPr>
                <w:rFonts w:eastAsia="Calibri" w:cs="Arial"/>
                <w:sz w:val="18"/>
                <w:szCs w:val="18"/>
              </w:rPr>
            </w:pPr>
          </w:p>
        </w:tc>
      </w:tr>
      <w:tr w:rsidR="00E31DA4" w:rsidRPr="006D3C90" w14:paraId="2707DE93" w14:textId="77777777" w:rsidTr="006D3C90">
        <w:trPr>
          <w:trHeight w:val="288"/>
        </w:trPr>
        <w:tc>
          <w:tcPr>
            <w:tcW w:w="2261" w:type="pct"/>
            <w:shd w:val="clear" w:color="auto" w:fill="auto"/>
          </w:tcPr>
          <w:p w14:paraId="789DA704" w14:textId="51B6E348" w:rsidR="00E31DA4" w:rsidRPr="006D3C90" w:rsidRDefault="00E31DA4" w:rsidP="001B42C4">
            <w:pPr>
              <w:spacing w:before="40" w:after="40" w:line="240" w:lineRule="auto"/>
              <w:jc w:val="both"/>
              <w:rPr>
                <w:rFonts w:cs="Arial"/>
                <w:sz w:val="18"/>
                <w:szCs w:val="18"/>
              </w:rPr>
            </w:pPr>
            <w:r w:rsidRPr="006D3C90">
              <w:rPr>
                <w:rFonts w:cs="Arial"/>
                <w:sz w:val="18"/>
                <w:szCs w:val="18"/>
              </w:rPr>
              <w:t xml:space="preserve">Synchronize the </w:t>
            </w:r>
            <w:r w:rsidR="00190C9C">
              <w:rPr>
                <w:rFonts w:cs="Arial"/>
                <w:sz w:val="18"/>
                <w:szCs w:val="18"/>
              </w:rPr>
              <w:t>NCR</w:t>
            </w:r>
            <w:r w:rsidRPr="006D3C90">
              <w:rPr>
                <w:rFonts w:cs="Arial"/>
                <w:sz w:val="18"/>
                <w:szCs w:val="18"/>
              </w:rPr>
              <w:t xml:space="preserve"> action plan with other RSFs, as appropriate</w:t>
            </w:r>
            <w:r w:rsidR="00E65226">
              <w:rPr>
                <w:rFonts w:cs="Arial"/>
                <w:sz w:val="18"/>
                <w:szCs w:val="18"/>
              </w:rPr>
              <w:t>,</w:t>
            </w:r>
            <w:r w:rsidRPr="006D3C90">
              <w:rPr>
                <w:rFonts w:cs="Arial"/>
                <w:sz w:val="18"/>
                <w:szCs w:val="18"/>
              </w:rPr>
              <w:t xml:space="preserve"> to support disaster recovery.</w:t>
            </w:r>
          </w:p>
        </w:tc>
        <w:tc>
          <w:tcPr>
            <w:tcW w:w="648" w:type="pct"/>
            <w:shd w:val="clear" w:color="auto" w:fill="auto"/>
            <w:tcMar>
              <w:left w:w="72" w:type="dxa"/>
              <w:right w:w="72" w:type="dxa"/>
            </w:tcMar>
            <w:vAlign w:val="center"/>
          </w:tcPr>
          <w:p w14:paraId="531D4794" w14:textId="77777777" w:rsidR="00E31DA4" w:rsidRPr="006D3C90" w:rsidRDefault="00E31DA4" w:rsidP="001B42C4">
            <w:pPr>
              <w:spacing w:before="40" w:after="40"/>
              <w:rPr>
                <w:rFonts w:eastAsia="Calibri" w:cs="Arial"/>
                <w:sz w:val="18"/>
                <w:szCs w:val="18"/>
              </w:rPr>
            </w:pPr>
          </w:p>
        </w:tc>
        <w:tc>
          <w:tcPr>
            <w:tcW w:w="580" w:type="pct"/>
            <w:shd w:val="clear" w:color="auto" w:fill="auto"/>
            <w:vAlign w:val="center"/>
          </w:tcPr>
          <w:p w14:paraId="254FCDD0" w14:textId="77777777" w:rsidR="00E31DA4" w:rsidRPr="006D3C90" w:rsidRDefault="00E31DA4"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01975E43" w14:textId="77777777" w:rsidR="00E31DA4" w:rsidRPr="006D3C90" w:rsidRDefault="00E31DA4" w:rsidP="001B42C4">
            <w:pPr>
              <w:spacing w:before="40" w:after="40"/>
              <w:rPr>
                <w:rFonts w:eastAsia="Calibri" w:cs="Arial"/>
                <w:sz w:val="18"/>
                <w:szCs w:val="18"/>
              </w:rPr>
            </w:pPr>
          </w:p>
        </w:tc>
      </w:tr>
      <w:tr w:rsidR="00E31DA4" w:rsidRPr="006D3C90" w14:paraId="47BAC427" w14:textId="77777777" w:rsidTr="006D3C90">
        <w:trPr>
          <w:trHeight w:val="288"/>
        </w:trPr>
        <w:tc>
          <w:tcPr>
            <w:tcW w:w="2261" w:type="pct"/>
            <w:shd w:val="clear" w:color="auto" w:fill="auto"/>
          </w:tcPr>
          <w:p w14:paraId="73F263A6" w14:textId="180BBABF" w:rsidR="00E31DA4" w:rsidRPr="006D3C90" w:rsidRDefault="00E31DA4" w:rsidP="001B42C4">
            <w:pPr>
              <w:spacing w:before="40" w:after="40" w:line="240" w:lineRule="auto"/>
              <w:jc w:val="both"/>
              <w:rPr>
                <w:rFonts w:cs="Arial"/>
                <w:sz w:val="18"/>
                <w:szCs w:val="18"/>
              </w:rPr>
            </w:pPr>
            <w:r w:rsidRPr="006D3C90">
              <w:rPr>
                <w:rFonts w:cs="Arial"/>
                <w:sz w:val="18"/>
                <w:szCs w:val="18"/>
              </w:rPr>
              <w:t xml:space="preserve">Help the community leverage opportunities inherent in recovery to mitigate impacts to </w:t>
            </w:r>
            <w:r w:rsidR="00E65226">
              <w:rPr>
                <w:rFonts w:cs="Arial"/>
                <w:sz w:val="18"/>
                <w:szCs w:val="18"/>
              </w:rPr>
              <w:t xml:space="preserve">natural </w:t>
            </w:r>
            <w:r w:rsidRPr="006D3C90">
              <w:rPr>
                <w:rFonts w:cs="Arial"/>
                <w:sz w:val="18"/>
                <w:szCs w:val="18"/>
              </w:rPr>
              <w:t>or cultural resources.</w:t>
            </w:r>
          </w:p>
        </w:tc>
        <w:tc>
          <w:tcPr>
            <w:tcW w:w="648" w:type="pct"/>
            <w:shd w:val="clear" w:color="auto" w:fill="auto"/>
            <w:tcMar>
              <w:left w:w="72" w:type="dxa"/>
              <w:right w:w="72" w:type="dxa"/>
            </w:tcMar>
            <w:vAlign w:val="center"/>
          </w:tcPr>
          <w:p w14:paraId="34E5D021" w14:textId="77777777" w:rsidR="00E31DA4" w:rsidRPr="006D3C90" w:rsidRDefault="00E31DA4" w:rsidP="001B42C4">
            <w:pPr>
              <w:spacing w:before="40" w:after="40"/>
              <w:rPr>
                <w:rFonts w:eastAsia="Calibri" w:cs="Arial"/>
                <w:sz w:val="18"/>
                <w:szCs w:val="18"/>
              </w:rPr>
            </w:pPr>
          </w:p>
        </w:tc>
        <w:tc>
          <w:tcPr>
            <w:tcW w:w="580" w:type="pct"/>
            <w:shd w:val="clear" w:color="auto" w:fill="auto"/>
            <w:vAlign w:val="center"/>
          </w:tcPr>
          <w:p w14:paraId="6F6E44BF" w14:textId="77777777" w:rsidR="00E31DA4" w:rsidRPr="006D3C90" w:rsidRDefault="00E31DA4"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74504D84" w14:textId="77777777" w:rsidR="00E31DA4" w:rsidRPr="006D3C90" w:rsidRDefault="00E31DA4" w:rsidP="001B42C4">
            <w:pPr>
              <w:spacing w:before="40" w:after="40"/>
              <w:rPr>
                <w:rFonts w:eastAsia="Calibri" w:cs="Arial"/>
                <w:sz w:val="18"/>
                <w:szCs w:val="18"/>
              </w:rPr>
            </w:pPr>
          </w:p>
        </w:tc>
      </w:tr>
      <w:tr w:rsidR="00E31DA4" w:rsidRPr="006D3C90" w14:paraId="32E572AA" w14:textId="77777777" w:rsidTr="006D3C90">
        <w:trPr>
          <w:trHeight w:val="288"/>
        </w:trPr>
        <w:tc>
          <w:tcPr>
            <w:tcW w:w="2261" w:type="pct"/>
            <w:shd w:val="clear" w:color="auto" w:fill="auto"/>
          </w:tcPr>
          <w:p w14:paraId="6303E81A" w14:textId="1DB38835" w:rsidR="00E31DA4" w:rsidRPr="006D3C90" w:rsidRDefault="00E31DA4" w:rsidP="001B42C4">
            <w:pPr>
              <w:spacing w:before="40" w:after="40" w:line="240" w:lineRule="auto"/>
              <w:jc w:val="both"/>
              <w:rPr>
                <w:rFonts w:cs="Arial"/>
                <w:sz w:val="18"/>
                <w:szCs w:val="18"/>
              </w:rPr>
            </w:pPr>
            <w:r w:rsidRPr="006D3C90">
              <w:rPr>
                <w:rFonts w:cs="Arial"/>
                <w:sz w:val="18"/>
                <w:szCs w:val="18"/>
              </w:rPr>
              <w:t>Promote a systematic, interdisciplinary approach to understand</w:t>
            </w:r>
            <w:r w:rsidR="00E65226">
              <w:rPr>
                <w:rFonts w:cs="Arial"/>
                <w:sz w:val="18"/>
                <w:szCs w:val="18"/>
              </w:rPr>
              <w:t>ing</w:t>
            </w:r>
            <w:r w:rsidRPr="006D3C90">
              <w:rPr>
                <w:rFonts w:cs="Arial"/>
                <w:sz w:val="18"/>
                <w:szCs w:val="18"/>
              </w:rPr>
              <w:t xml:space="preserve"> the interdependencies and complex relationships of the natural and cultural environments.</w:t>
            </w:r>
          </w:p>
        </w:tc>
        <w:tc>
          <w:tcPr>
            <w:tcW w:w="648" w:type="pct"/>
            <w:shd w:val="clear" w:color="auto" w:fill="auto"/>
            <w:tcMar>
              <w:left w:w="72" w:type="dxa"/>
              <w:right w:w="72" w:type="dxa"/>
            </w:tcMar>
            <w:vAlign w:val="center"/>
          </w:tcPr>
          <w:p w14:paraId="27EC28C7" w14:textId="77777777" w:rsidR="00E31DA4" w:rsidRPr="006D3C90" w:rsidRDefault="00E31DA4" w:rsidP="001B42C4">
            <w:pPr>
              <w:spacing w:before="40" w:after="40"/>
              <w:rPr>
                <w:rFonts w:eastAsia="Calibri" w:cs="Arial"/>
                <w:sz w:val="18"/>
                <w:szCs w:val="18"/>
              </w:rPr>
            </w:pPr>
          </w:p>
        </w:tc>
        <w:tc>
          <w:tcPr>
            <w:tcW w:w="580" w:type="pct"/>
            <w:shd w:val="clear" w:color="auto" w:fill="auto"/>
            <w:vAlign w:val="center"/>
          </w:tcPr>
          <w:p w14:paraId="29E53362" w14:textId="77777777" w:rsidR="00E31DA4" w:rsidRPr="006D3C90" w:rsidRDefault="00E31DA4"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58F10F51" w14:textId="77777777" w:rsidR="00E31DA4" w:rsidRPr="006D3C90" w:rsidRDefault="00E31DA4" w:rsidP="001B42C4">
            <w:pPr>
              <w:spacing w:before="40" w:after="40"/>
              <w:rPr>
                <w:rFonts w:eastAsia="Calibri" w:cs="Arial"/>
                <w:sz w:val="18"/>
                <w:szCs w:val="18"/>
              </w:rPr>
            </w:pPr>
          </w:p>
        </w:tc>
      </w:tr>
      <w:tr w:rsidR="00E31DA4" w:rsidRPr="006D3C90" w14:paraId="193730F7" w14:textId="77777777" w:rsidTr="006D3C90">
        <w:trPr>
          <w:trHeight w:val="288"/>
        </w:trPr>
        <w:tc>
          <w:tcPr>
            <w:tcW w:w="2261" w:type="pct"/>
            <w:shd w:val="clear" w:color="auto" w:fill="auto"/>
          </w:tcPr>
          <w:p w14:paraId="276CAE3D" w14:textId="150800E3" w:rsidR="00E31DA4" w:rsidRPr="006D3C90" w:rsidRDefault="00E31DA4" w:rsidP="001B42C4">
            <w:pPr>
              <w:spacing w:before="40" w:after="40" w:line="240" w:lineRule="auto"/>
              <w:jc w:val="both"/>
              <w:rPr>
                <w:rFonts w:cs="Arial"/>
                <w:sz w:val="18"/>
                <w:szCs w:val="18"/>
              </w:rPr>
            </w:pPr>
            <w:r w:rsidRPr="006D3C90">
              <w:rPr>
                <w:rFonts w:cs="Arial"/>
                <w:sz w:val="18"/>
                <w:szCs w:val="18"/>
              </w:rPr>
              <w:t xml:space="preserve">Maintain robust and accessible communications throughout the recovery process </w:t>
            </w:r>
            <w:r w:rsidR="00E65226">
              <w:rPr>
                <w:rFonts w:cs="Arial"/>
                <w:sz w:val="18"/>
                <w:szCs w:val="18"/>
              </w:rPr>
              <w:t>among</w:t>
            </w:r>
            <w:r w:rsidR="00E65226" w:rsidRPr="006D3C90">
              <w:rPr>
                <w:rFonts w:cs="Arial"/>
                <w:sz w:val="18"/>
                <w:szCs w:val="18"/>
              </w:rPr>
              <w:t xml:space="preserve"> </w:t>
            </w:r>
            <w:r w:rsidRPr="006D3C90">
              <w:rPr>
                <w:rFonts w:cs="Arial"/>
                <w:sz w:val="18"/>
                <w:szCs w:val="18"/>
              </w:rPr>
              <w:t>the local, state, and federal government and all other partners to ensure ongoing dialogue and information sharing.</w:t>
            </w:r>
          </w:p>
        </w:tc>
        <w:tc>
          <w:tcPr>
            <w:tcW w:w="648" w:type="pct"/>
            <w:shd w:val="clear" w:color="auto" w:fill="auto"/>
            <w:tcMar>
              <w:left w:w="72" w:type="dxa"/>
              <w:right w:w="72" w:type="dxa"/>
            </w:tcMar>
            <w:vAlign w:val="center"/>
          </w:tcPr>
          <w:p w14:paraId="0F6522C5" w14:textId="77777777" w:rsidR="00E31DA4" w:rsidRPr="006D3C90" w:rsidRDefault="00E31DA4" w:rsidP="001B42C4">
            <w:pPr>
              <w:spacing w:before="40" w:after="40"/>
              <w:rPr>
                <w:rFonts w:eastAsia="Calibri" w:cs="Arial"/>
                <w:sz w:val="18"/>
                <w:szCs w:val="18"/>
              </w:rPr>
            </w:pPr>
          </w:p>
        </w:tc>
        <w:tc>
          <w:tcPr>
            <w:tcW w:w="580" w:type="pct"/>
            <w:shd w:val="clear" w:color="auto" w:fill="auto"/>
            <w:vAlign w:val="center"/>
          </w:tcPr>
          <w:p w14:paraId="35F3936B" w14:textId="77777777" w:rsidR="00E31DA4" w:rsidRPr="006D3C90" w:rsidRDefault="00E31DA4"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5C6B3E05" w14:textId="77777777" w:rsidR="00E31DA4" w:rsidRPr="006D3C90" w:rsidRDefault="00E31DA4" w:rsidP="001B42C4">
            <w:pPr>
              <w:spacing w:before="40" w:after="40"/>
              <w:rPr>
                <w:rFonts w:eastAsia="Calibri" w:cs="Arial"/>
                <w:sz w:val="18"/>
                <w:szCs w:val="18"/>
              </w:rPr>
            </w:pPr>
          </w:p>
        </w:tc>
      </w:tr>
      <w:tr w:rsidR="001F2C50" w:rsidRPr="006D3C90" w14:paraId="16360AE0" w14:textId="77777777" w:rsidTr="006D3C90">
        <w:trPr>
          <w:trHeight w:val="288"/>
        </w:trPr>
        <w:tc>
          <w:tcPr>
            <w:tcW w:w="2261" w:type="pct"/>
            <w:shd w:val="clear" w:color="auto" w:fill="auto"/>
          </w:tcPr>
          <w:p w14:paraId="7CACE3CA" w14:textId="324BEEDF" w:rsidR="001F2C50" w:rsidRPr="006D3C90" w:rsidRDefault="001F2C50" w:rsidP="001B42C4">
            <w:pPr>
              <w:spacing w:before="40" w:after="40" w:line="240" w:lineRule="auto"/>
              <w:jc w:val="both"/>
              <w:rPr>
                <w:rFonts w:cs="Arial"/>
                <w:sz w:val="18"/>
                <w:szCs w:val="18"/>
              </w:rPr>
            </w:pPr>
            <w:r w:rsidRPr="006D3C90">
              <w:rPr>
                <w:rFonts w:cs="Arial"/>
                <w:sz w:val="18"/>
                <w:szCs w:val="18"/>
              </w:rPr>
              <w:t>Conduct salvage operations for records</w:t>
            </w:r>
            <w:r>
              <w:rPr>
                <w:rFonts w:cs="Arial"/>
                <w:sz w:val="18"/>
                <w:szCs w:val="18"/>
              </w:rPr>
              <w:t xml:space="preserve"> deemed essential for the continuity of government</w:t>
            </w:r>
            <w:r w:rsidRPr="006D3C90">
              <w:rPr>
                <w:rFonts w:cs="Arial"/>
                <w:sz w:val="18"/>
                <w:szCs w:val="18"/>
              </w:rPr>
              <w:t>. This includes identifying the appropriate contractors for salvage operations in coordination with the OA Recovery Coordinator/Manager.</w:t>
            </w:r>
          </w:p>
        </w:tc>
        <w:tc>
          <w:tcPr>
            <w:tcW w:w="648" w:type="pct"/>
            <w:shd w:val="clear" w:color="auto" w:fill="auto"/>
            <w:tcMar>
              <w:left w:w="72" w:type="dxa"/>
              <w:right w:w="72" w:type="dxa"/>
            </w:tcMar>
            <w:vAlign w:val="center"/>
          </w:tcPr>
          <w:p w14:paraId="0FABB326" w14:textId="77777777" w:rsidR="001F2C50" w:rsidRPr="006D3C90" w:rsidRDefault="001F2C50" w:rsidP="001B42C4">
            <w:pPr>
              <w:spacing w:before="40" w:after="40"/>
              <w:rPr>
                <w:rFonts w:eastAsia="Calibri" w:cs="Arial"/>
                <w:sz w:val="18"/>
                <w:szCs w:val="18"/>
              </w:rPr>
            </w:pPr>
          </w:p>
        </w:tc>
        <w:tc>
          <w:tcPr>
            <w:tcW w:w="580" w:type="pct"/>
            <w:shd w:val="clear" w:color="auto" w:fill="auto"/>
            <w:vAlign w:val="center"/>
          </w:tcPr>
          <w:p w14:paraId="49046889" w14:textId="77777777" w:rsidR="001F2C50" w:rsidRPr="006D3C90" w:rsidRDefault="001F2C50" w:rsidP="001B42C4">
            <w:pPr>
              <w:spacing w:before="40" w:after="40"/>
              <w:jc w:val="center"/>
              <w:rPr>
                <w:rFonts w:cs="Arial"/>
                <w:sz w:val="18"/>
                <w:szCs w:val="18"/>
              </w:rPr>
            </w:pPr>
          </w:p>
        </w:tc>
        <w:tc>
          <w:tcPr>
            <w:tcW w:w="1511" w:type="pct"/>
            <w:shd w:val="clear" w:color="auto" w:fill="auto"/>
            <w:vAlign w:val="center"/>
          </w:tcPr>
          <w:p w14:paraId="492B1E4B" w14:textId="77777777" w:rsidR="001F2C50" w:rsidRPr="006D3C90" w:rsidRDefault="001F2C50" w:rsidP="001B42C4">
            <w:pPr>
              <w:spacing w:before="40" w:after="40"/>
              <w:rPr>
                <w:rFonts w:eastAsia="Calibri" w:cs="Arial"/>
                <w:sz w:val="18"/>
                <w:szCs w:val="18"/>
              </w:rPr>
            </w:pPr>
          </w:p>
        </w:tc>
      </w:tr>
      <w:tr w:rsidR="00E31DA4" w:rsidRPr="006D3C90" w14:paraId="311A02ED" w14:textId="77777777" w:rsidTr="006D3C90">
        <w:trPr>
          <w:trHeight w:val="288"/>
        </w:trPr>
        <w:tc>
          <w:tcPr>
            <w:tcW w:w="2261" w:type="pct"/>
            <w:shd w:val="clear" w:color="auto" w:fill="auto"/>
          </w:tcPr>
          <w:p w14:paraId="755E43D3" w14:textId="6F16D396" w:rsidR="00E31DA4" w:rsidRPr="006D3C90" w:rsidRDefault="00E31DA4" w:rsidP="001B42C4">
            <w:pPr>
              <w:spacing w:before="40" w:after="40" w:line="240" w:lineRule="auto"/>
              <w:jc w:val="both"/>
              <w:rPr>
                <w:rFonts w:cs="Arial"/>
                <w:sz w:val="18"/>
                <w:szCs w:val="18"/>
              </w:rPr>
            </w:pPr>
            <w:r w:rsidRPr="006D3C90">
              <w:rPr>
                <w:rFonts w:cs="Arial"/>
                <w:sz w:val="18"/>
                <w:szCs w:val="18"/>
              </w:rPr>
              <w:t>Capture after</w:t>
            </w:r>
            <w:r w:rsidR="00E65226">
              <w:rPr>
                <w:rFonts w:cs="Arial"/>
                <w:sz w:val="18"/>
                <w:szCs w:val="18"/>
              </w:rPr>
              <w:t>-</w:t>
            </w:r>
            <w:r w:rsidRPr="006D3C90">
              <w:rPr>
                <w:rFonts w:cs="Arial"/>
                <w:sz w:val="18"/>
                <w:szCs w:val="18"/>
              </w:rPr>
              <w:t>action recommendations and lessons learned.</w:t>
            </w:r>
          </w:p>
        </w:tc>
        <w:tc>
          <w:tcPr>
            <w:tcW w:w="648" w:type="pct"/>
            <w:shd w:val="clear" w:color="auto" w:fill="auto"/>
            <w:tcMar>
              <w:left w:w="72" w:type="dxa"/>
              <w:right w:w="72" w:type="dxa"/>
            </w:tcMar>
            <w:vAlign w:val="center"/>
          </w:tcPr>
          <w:p w14:paraId="3C5CFC86" w14:textId="77777777" w:rsidR="00E31DA4" w:rsidRPr="006D3C90" w:rsidRDefault="00E31DA4" w:rsidP="001B42C4">
            <w:pPr>
              <w:spacing w:before="40" w:after="40"/>
              <w:rPr>
                <w:rFonts w:eastAsia="Calibri" w:cs="Arial"/>
                <w:sz w:val="18"/>
                <w:szCs w:val="18"/>
              </w:rPr>
            </w:pPr>
          </w:p>
        </w:tc>
        <w:tc>
          <w:tcPr>
            <w:tcW w:w="580" w:type="pct"/>
            <w:shd w:val="clear" w:color="auto" w:fill="auto"/>
            <w:vAlign w:val="center"/>
          </w:tcPr>
          <w:p w14:paraId="565078B8" w14:textId="77777777" w:rsidR="00E31DA4" w:rsidRPr="006D3C90" w:rsidRDefault="00E31DA4"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68341517" w14:textId="77777777" w:rsidR="00E31DA4" w:rsidRPr="006D3C90" w:rsidRDefault="00E31DA4" w:rsidP="001B42C4">
            <w:pPr>
              <w:spacing w:before="40" w:after="40"/>
              <w:rPr>
                <w:rFonts w:eastAsia="Calibri" w:cs="Arial"/>
                <w:sz w:val="18"/>
                <w:szCs w:val="18"/>
              </w:rPr>
            </w:pPr>
          </w:p>
        </w:tc>
      </w:tr>
      <w:tr w:rsidR="00E31DA4" w:rsidRPr="006D3C90" w14:paraId="4A610F29" w14:textId="77777777" w:rsidTr="006D3C90">
        <w:trPr>
          <w:trHeight w:val="288"/>
        </w:trPr>
        <w:tc>
          <w:tcPr>
            <w:tcW w:w="2261" w:type="pct"/>
            <w:shd w:val="clear" w:color="auto" w:fill="auto"/>
          </w:tcPr>
          <w:p w14:paraId="4DEF0355" w14:textId="77777777" w:rsidR="00E31DA4" w:rsidRPr="006D3C90" w:rsidRDefault="00E31DA4" w:rsidP="001B42C4">
            <w:pPr>
              <w:spacing w:before="40" w:after="40"/>
              <w:rPr>
                <w:rFonts w:cs="Arial"/>
                <w:sz w:val="18"/>
                <w:szCs w:val="18"/>
              </w:rPr>
            </w:pPr>
            <w:r w:rsidRPr="006D3C90">
              <w:rPr>
                <w:rFonts w:cs="Arial"/>
                <w:sz w:val="18"/>
                <w:szCs w:val="18"/>
              </w:rPr>
              <w:lastRenderedPageBreak/>
              <w:t>Develop and implement corrective actions.</w:t>
            </w:r>
          </w:p>
        </w:tc>
        <w:tc>
          <w:tcPr>
            <w:tcW w:w="648" w:type="pct"/>
            <w:shd w:val="clear" w:color="auto" w:fill="auto"/>
            <w:tcMar>
              <w:left w:w="72" w:type="dxa"/>
              <w:right w:w="72" w:type="dxa"/>
            </w:tcMar>
            <w:vAlign w:val="center"/>
          </w:tcPr>
          <w:p w14:paraId="655FA76C" w14:textId="77777777" w:rsidR="00E31DA4" w:rsidRPr="006D3C90" w:rsidRDefault="00E31DA4" w:rsidP="001B42C4">
            <w:pPr>
              <w:spacing w:before="40" w:after="40"/>
              <w:rPr>
                <w:rFonts w:eastAsia="Calibri" w:cs="Arial"/>
                <w:sz w:val="18"/>
                <w:szCs w:val="18"/>
              </w:rPr>
            </w:pPr>
          </w:p>
        </w:tc>
        <w:tc>
          <w:tcPr>
            <w:tcW w:w="580" w:type="pct"/>
            <w:shd w:val="clear" w:color="auto" w:fill="auto"/>
            <w:vAlign w:val="center"/>
          </w:tcPr>
          <w:p w14:paraId="21A6C862" w14:textId="77777777" w:rsidR="00E31DA4" w:rsidRPr="006D3C90" w:rsidRDefault="00E31DA4"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16620B88" w14:textId="77777777" w:rsidR="00E31DA4" w:rsidRPr="006D3C90" w:rsidRDefault="00E31DA4" w:rsidP="001B42C4">
            <w:pPr>
              <w:spacing w:before="40" w:after="40"/>
              <w:rPr>
                <w:rFonts w:eastAsia="Calibri" w:cs="Arial"/>
                <w:sz w:val="18"/>
                <w:szCs w:val="18"/>
              </w:rPr>
            </w:pPr>
          </w:p>
        </w:tc>
      </w:tr>
      <w:tr w:rsidR="0028225C" w:rsidRPr="006D3C90" w14:paraId="1D6B70EE" w14:textId="77777777" w:rsidTr="006D3C90">
        <w:trPr>
          <w:trHeight w:val="288"/>
        </w:trPr>
        <w:tc>
          <w:tcPr>
            <w:tcW w:w="2261" w:type="pct"/>
            <w:shd w:val="clear" w:color="auto" w:fill="auto"/>
          </w:tcPr>
          <w:p w14:paraId="6AA7E63A" w14:textId="143B402E" w:rsidR="0028225C" w:rsidRPr="006D3C90" w:rsidRDefault="0028225C" w:rsidP="001B42C4">
            <w:pPr>
              <w:spacing w:before="40" w:after="40" w:line="240" w:lineRule="auto"/>
              <w:rPr>
                <w:rFonts w:cs="Arial"/>
                <w:sz w:val="18"/>
                <w:szCs w:val="18"/>
              </w:rPr>
            </w:pPr>
            <w:r w:rsidRPr="006D3C90">
              <w:rPr>
                <w:rFonts w:cs="Arial"/>
                <w:sz w:val="18"/>
                <w:szCs w:val="18"/>
              </w:rPr>
              <w:t xml:space="preserve">Develop an inventory of damaged natural and </w:t>
            </w:r>
            <w:r w:rsidR="00E65226">
              <w:rPr>
                <w:rFonts w:cs="Arial"/>
                <w:sz w:val="18"/>
                <w:szCs w:val="18"/>
              </w:rPr>
              <w:t>cultural resources</w:t>
            </w:r>
            <w:r w:rsidRPr="006D3C90">
              <w:rPr>
                <w:rFonts w:cs="Arial"/>
                <w:sz w:val="18"/>
                <w:szCs w:val="18"/>
              </w:rPr>
              <w:t>.</w:t>
            </w:r>
          </w:p>
        </w:tc>
        <w:tc>
          <w:tcPr>
            <w:tcW w:w="648" w:type="pct"/>
            <w:shd w:val="clear" w:color="auto" w:fill="auto"/>
            <w:tcMar>
              <w:left w:w="72" w:type="dxa"/>
              <w:right w:w="72" w:type="dxa"/>
            </w:tcMar>
            <w:vAlign w:val="center"/>
          </w:tcPr>
          <w:p w14:paraId="463836BB" w14:textId="77777777" w:rsidR="0028225C" w:rsidRPr="006D3C90" w:rsidRDefault="0028225C" w:rsidP="001B42C4">
            <w:pPr>
              <w:spacing w:before="40" w:after="40"/>
              <w:rPr>
                <w:rFonts w:eastAsia="Calibri" w:cs="Arial"/>
                <w:sz w:val="18"/>
                <w:szCs w:val="18"/>
              </w:rPr>
            </w:pPr>
          </w:p>
        </w:tc>
        <w:tc>
          <w:tcPr>
            <w:tcW w:w="580" w:type="pct"/>
            <w:shd w:val="clear" w:color="auto" w:fill="auto"/>
            <w:vAlign w:val="center"/>
          </w:tcPr>
          <w:p w14:paraId="759880D7" w14:textId="77777777" w:rsidR="0028225C" w:rsidRPr="006D3C90" w:rsidRDefault="00EF6D26"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7693C14C" w14:textId="77777777" w:rsidR="0028225C" w:rsidRPr="006D3C90" w:rsidRDefault="0028225C" w:rsidP="001B42C4">
            <w:pPr>
              <w:spacing w:before="40" w:after="40"/>
              <w:rPr>
                <w:rFonts w:eastAsia="Calibri" w:cs="Arial"/>
                <w:sz w:val="18"/>
                <w:szCs w:val="18"/>
              </w:rPr>
            </w:pPr>
          </w:p>
        </w:tc>
      </w:tr>
      <w:tr w:rsidR="0028225C" w:rsidRPr="006D3C90" w14:paraId="7BCC64C4" w14:textId="77777777" w:rsidTr="006D3C90">
        <w:trPr>
          <w:trHeight w:val="288"/>
        </w:trPr>
        <w:tc>
          <w:tcPr>
            <w:tcW w:w="2261" w:type="pct"/>
            <w:shd w:val="clear" w:color="auto" w:fill="auto"/>
          </w:tcPr>
          <w:p w14:paraId="3DD818BA" w14:textId="77777777" w:rsidR="0028225C" w:rsidRPr="006D3C90" w:rsidRDefault="0028225C" w:rsidP="001B42C4">
            <w:pPr>
              <w:spacing w:before="40" w:after="40" w:line="240" w:lineRule="auto"/>
              <w:rPr>
                <w:rFonts w:cs="Arial"/>
                <w:sz w:val="18"/>
                <w:szCs w:val="18"/>
              </w:rPr>
            </w:pPr>
            <w:r w:rsidRPr="006D3C90">
              <w:rPr>
                <w:rFonts w:cs="Arial"/>
                <w:sz w:val="18"/>
                <w:szCs w:val="18"/>
              </w:rPr>
              <w:t xml:space="preserve">Provide information and coordinate with San Diego County on environmental issues and preservation. </w:t>
            </w:r>
          </w:p>
        </w:tc>
        <w:tc>
          <w:tcPr>
            <w:tcW w:w="648" w:type="pct"/>
            <w:shd w:val="clear" w:color="auto" w:fill="auto"/>
            <w:tcMar>
              <w:left w:w="72" w:type="dxa"/>
              <w:right w:w="72" w:type="dxa"/>
            </w:tcMar>
            <w:vAlign w:val="center"/>
          </w:tcPr>
          <w:p w14:paraId="26396F3D" w14:textId="77777777" w:rsidR="0028225C" w:rsidRPr="006D3C90" w:rsidRDefault="0028225C" w:rsidP="001B42C4">
            <w:pPr>
              <w:spacing w:before="40" w:after="40"/>
              <w:rPr>
                <w:rFonts w:eastAsia="Calibri" w:cs="Arial"/>
                <w:sz w:val="18"/>
                <w:szCs w:val="18"/>
              </w:rPr>
            </w:pPr>
          </w:p>
        </w:tc>
        <w:tc>
          <w:tcPr>
            <w:tcW w:w="580" w:type="pct"/>
            <w:shd w:val="clear" w:color="auto" w:fill="auto"/>
            <w:vAlign w:val="center"/>
          </w:tcPr>
          <w:p w14:paraId="046D3E92" w14:textId="77777777" w:rsidR="0028225C" w:rsidRPr="006D3C90" w:rsidRDefault="00EF6D26"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6E061E7C" w14:textId="77777777" w:rsidR="0028225C" w:rsidRPr="006D3C90" w:rsidRDefault="0028225C" w:rsidP="001B42C4">
            <w:pPr>
              <w:spacing w:before="40" w:after="40"/>
              <w:rPr>
                <w:rFonts w:eastAsia="Calibri" w:cs="Arial"/>
                <w:sz w:val="18"/>
                <w:szCs w:val="18"/>
              </w:rPr>
            </w:pPr>
          </w:p>
        </w:tc>
      </w:tr>
      <w:tr w:rsidR="0028225C" w:rsidRPr="006D3C90" w14:paraId="4A0D18A8" w14:textId="77777777" w:rsidTr="006D3C90">
        <w:trPr>
          <w:trHeight w:val="288"/>
        </w:trPr>
        <w:tc>
          <w:tcPr>
            <w:tcW w:w="2261" w:type="pct"/>
            <w:shd w:val="clear" w:color="auto" w:fill="auto"/>
          </w:tcPr>
          <w:p w14:paraId="6B42BECB" w14:textId="77777777" w:rsidR="0028225C" w:rsidRPr="006D3C90" w:rsidRDefault="0028225C" w:rsidP="001B42C4">
            <w:pPr>
              <w:spacing w:before="40" w:after="40" w:line="240" w:lineRule="auto"/>
              <w:rPr>
                <w:rFonts w:cs="Arial"/>
                <w:sz w:val="18"/>
                <w:szCs w:val="18"/>
              </w:rPr>
            </w:pPr>
            <w:r w:rsidRPr="006D3C90">
              <w:rPr>
                <w:rFonts w:cs="Arial"/>
                <w:sz w:val="18"/>
                <w:szCs w:val="18"/>
              </w:rPr>
              <w:t xml:space="preserve">Understand the desired end state of recovery operations and develop a sustainability plan for the intermediate and long-term phase of recovery. </w:t>
            </w:r>
          </w:p>
        </w:tc>
        <w:tc>
          <w:tcPr>
            <w:tcW w:w="648" w:type="pct"/>
            <w:shd w:val="clear" w:color="auto" w:fill="auto"/>
            <w:tcMar>
              <w:left w:w="72" w:type="dxa"/>
              <w:right w:w="72" w:type="dxa"/>
            </w:tcMar>
            <w:vAlign w:val="center"/>
          </w:tcPr>
          <w:p w14:paraId="7A9E5ADE" w14:textId="77777777" w:rsidR="0028225C" w:rsidRPr="006D3C90" w:rsidRDefault="0028225C" w:rsidP="001B42C4">
            <w:pPr>
              <w:spacing w:before="40" w:after="40"/>
              <w:rPr>
                <w:rFonts w:eastAsia="Calibri" w:cs="Arial"/>
                <w:sz w:val="18"/>
                <w:szCs w:val="18"/>
              </w:rPr>
            </w:pPr>
          </w:p>
        </w:tc>
        <w:tc>
          <w:tcPr>
            <w:tcW w:w="580" w:type="pct"/>
            <w:shd w:val="clear" w:color="auto" w:fill="auto"/>
            <w:vAlign w:val="center"/>
          </w:tcPr>
          <w:p w14:paraId="2810F0DC" w14:textId="77777777" w:rsidR="0028225C" w:rsidRPr="006D3C90" w:rsidRDefault="00EF6D26"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2CF4E54A" w14:textId="77777777" w:rsidR="0028225C" w:rsidRPr="006D3C90" w:rsidRDefault="0028225C" w:rsidP="001B42C4">
            <w:pPr>
              <w:spacing w:before="40" w:after="40"/>
              <w:rPr>
                <w:rFonts w:eastAsia="Calibri" w:cs="Arial"/>
                <w:sz w:val="18"/>
                <w:szCs w:val="18"/>
              </w:rPr>
            </w:pPr>
          </w:p>
        </w:tc>
      </w:tr>
      <w:tr w:rsidR="00596806" w:rsidRPr="006D3C90" w14:paraId="3CB069BF" w14:textId="77777777" w:rsidTr="006D3C90">
        <w:trPr>
          <w:trHeight w:val="288"/>
        </w:trPr>
        <w:tc>
          <w:tcPr>
            <w:tcW w:w="2261" w:type="pct"/>
            <w:shd w:val="clear" w:color="auto" w:fill="auto"/>
          </w:tcPr>
          <w:p w14:paraId="7377B786" w14:textId="0C9AB313" w:rsidR="00596806" w:rsidRPr="006D3C90" w:rsidRDefault="00596806" w:rsidP="001B42C4">
            <w:pPr>
              <w:spacing w:before="40" w:after="40" w:line="240" w:lineRule="auto"/>
              <w:rPr>
                <w:rFonts w:cs="Arial"/>
                <w:sz w:val="18"/>
                <w:szCs w:val="18"/>
              </w:rPr>
            </w:pPr>
            <w:r w:rsidRPr="006D3C90">
              <w:rPr>
                <w:rFonts w:cs="Arial"/>
                <w:sz w:val="18"/>
                <w:szCs w:val="18"/>
              </w:rPr>
              <w:t>Coordinate with the OA Recovery Coordinator/Manager</w:t>
            </w:r>
            <w:r w:rsidRPr="006D3C90" w:rsidDel="007B5FDC">
              <w:rPr>
                <w:rFonts w:cs="Arial"/>
                <w:sz w:val="18"/>
                <w:szCs w:val="18"/>
              </w:rPr>
              <w:t xml:space="preserve"> </w:t>
            </w:r>
            <w:r w:rsidRPr="006D3C90">
              <w:rPr>
                <w:rFonts w:cs="Arial"/>
                <w:sz w:val="18"/>
                <w:szCs w:val="18"/>
              </w:rPr>
              <w:t xml:space="preserve">to ensure the desired </w:t>
            </w:r>
            <w:r w:rsidR="00190C9C">
              <w:rPr>
                <w:rFonts w:cs="Arial"/>
                <w:sz w:val="18"/>
                <w:szCs w:val="18"/>
              </w:rPr>
              <w:t>NCR</w:t>
            </w:r>
            <w:r w:rsidRPr="006D3C90">
              <w:rPr>
                <w:rFonts w:cs="Arial"/>
                <w:sz w:val="18"/>
                <w:szCs w:val="18"/>
              </w:rPr>
              <w:t xml:space="preserve"> end state is in alignment with the County’s desired end state and recovery objectives. </w:t>
            </w:r>
          </w:p>
        </w:tc>
        <w:tc>
          <w:tcPr>
            <w:tcW w:w="648" w:type="pct"/>
            <w:shd w:val="clear" w:color="auto" w:fill="auto"/>
            <w:tcMar>
              <w:left w:w="72" w:type="dxa"/>
              <w:right w:w="72" w:type="dxa"/>
            </w:tcMar>
            <w:vAlign w:val="center"/>
          </w:tcPr>
          <w:p w14:paraId="52C88F5B" w14:textId="77777777" w:rsidR="00596806" w:rsidRPr="006D3C90" w:rsidRDefault="00596806" w:rsidP="001B42C4">
            <w:pPr>
              <w:spacing w:before="40" w:after="40"/>
              <w:rPr>
                <w:rFonts w:eastAsia="Calibri" w:cs="Arial"/>
                <w:sz w:val="18"/>
                <w:szCs w:val="18"/>
              </w:rPr>
            </w:pPr>
          </w:p>
        </w:tc>
        <w:tc>
          <w:tcPr>
            <w:tcW w:w="580" w:type="pct"/>
            <w:shd w:val="clear" w:color="auto" w:fill="auto"/>
            <w:vAlign w:val="center"/>
          </w:tcPr>
          <w:p w14:paraId="733083AD" w14:textId="77777777" w:rsidR="00596806" w:rsidRPr="006D3C90" w:rsidRDefault="00596806"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27387A16" w14:textId="77777777" w:rsidR="00596806" w:rsidRPr="006D3C90" w:rsidRDefault="00596806" w:rsidP="001B42C4">
            <w:pPr>
              <w:spacing w:before="40" w:after="40"/>
              <w:rPr>
                <w:rFonts w:eastAsia="Calibri" w:cs="Arial"/>
                <w:sz w:val="18"/>
                <w:szCs w:val="18"/>
              </w:rPr>
            </w:pPr>
          </w:p>
        </w:tc>
      </w:tr>
      <w:tr w:rsidR="0028225C" w:rsidRPr="006D3C90" w14:paraId="01BEC144" w14:textId="77777777" w:rsidTr="006D3C90">
        <w:trPr>
          <w:trHeight w:val="288"/>
        </w:trPr>
        <w:tc>
          <w:tcPr>
            <w:tcW w:w="2261" w:type="pct"/>
            <w:shd w:val="clear" w:color="auto" w:fill="auto"/>
          </w:tcPr>
          <w:p w14:paraId="56D5905D" w14:textId="6038229D" w:rsidR="0028225C" w:rsidRPr="006D3C90" w:rsidRDefault="0028225C" w:rsidP="001B42C4">
            <w:pPr>
              <w:spacing w:before="40" w:after="40" w:line="240" w:lineRule="auto"/>
              <w:rPr>
                <w:rFonts w:cs="Arial"/>
                <w:sz w:val="18"/>
                <w:szCs w:val="18"/>
              </w:rPr>
            </w:pPr>
            <w:r w:rsidRPr="006D3C90">
              <w:rPr>
                <w:rFonts w:cs="Arial"/>
                <w:sz w:val="18"/>
                <w:szCs w:val="18"/>
              </w:rPr>
              <w:t xml:space="preserve">Respond to time-critical actions to save </w:t>
            </w:r>
            <w:r w:rsidR="00190C9C">
              <w:rPr>
                <w:rFonts w:cs="Arial"/>
                <w:sz w:val="18"/>
                <w:szCs w:val="18"/>
              </w:rPr>
              <w:t>NC</w:t>
            </w:r>
            <w:r w:rsidR="00A5117E">
              <w:rPr>
                <w:rFonts w:cs="Arial"/>
                <w:sz w:val="18"/>
                <w:szCs w:val="18"/>
              </w:rPr>
              <w:t>R</w:t>
            </w:r>
            <w:r w:rsidRPr="006D3C90">
              <w:rPr>
                <w:rFonts w:cs="Arial"/>
                <w:sz w:val="18"/>
                <w:szCs w:val="18"/>
              </w:rPr>
              <w:t xml:space="preserve"> from permanent loss or damage. </w:t>
            </w:r>
            <w:r w:rsidR="00A5117E">
              <w:rPr>
                <w:rFonts w:cs="Arial"/>
                <w:sz w:val="18"/>
                <w:szCs w:val="18"/>
              </w:rPr>
              <w:t>Examples may i</w:t>
            </w:r>
            <w:r w:rsidRPr="006D3C90">
              <w:rPr>
                <w:rFonts w:cs="Arial"/>
                <w:sz w:val="18"/>
                <w:szCs w:val="18"/>
              </w:rPr>
              <w:t>nclud</w:t>
            </w:r>
            <w:r w:rsidR="00A5117E">
              <w:rPr>
                <w:rFonts w:cs="Arial"/>
                <w:sz w:val="18"/>
                <w:szCs w:val="18"/>
              </w:rPr>
              <w:t>e</w:t>
            </w:r>
            <w:r w:rsidRPr="006D3C90">
              <w:rPr>
                <w:rFonts w:cs="Arial"/>
                <w:sz w:val="18"/>
                <w:szCs w:val="18"/>
              </w:rPr>
              <w:t>:</w:t>
            </w:r>
          </w:p>
          <w:p w14:paraId="5A1020AB" w14:textId="7873DE62" w:rsidR="0028225C" w:rsidRPr="006D3C90" w:rsidRDefault="0028225C" w:rsidP="001B42C4">
            <w:pPr>
              <w:pStyle w:val="ListParagraph"/>
              <w:numPr>
                <w:ilvl w:val="0"/>
                <w:numId w:val="47"/>
              </w:numPr>
              <w:spacing w:before="40" w:after="40" w:line="240" w:lineRule="auto"/>
              <w:rPr>
                <w:rFonts w:cs="Arial"/>
                <w:sz w:val="18"/>
                <w:szCs w:val="18"/>
              </w:rPr>
            </w:pPr>
            <w:r w:rsidRPr="006D3C90">
              <w:rPr>
                <w:rFonts w:cs="Arial"/>
                <w:sz w:val="18"/>
                <w:szCs w:val="18"/>
              </w:rPr>
              <w:t>Libraries, records</w:t>
            </w:r>
            <w:r w:rsidR="00317067">
              <w:rPr>
                <w:rFonts w:cs="Arial"/>
                <w:sz w:val="18"/>
                <w:szCs w:val="18"/>
              </w:rPr>
              <w:t xml:space="preserve"> repositories (including municipal and county clerk</w:t>
            </w:r>
            <w:r w:rsidR="003C251A">
              <w:rPr>
                <w:rFonts w:cs="Arial"/>
                <w:sz w:val="18"/>
                <w:szCs w:val="18"/>
              </w:rPr>
              <w:t xml:space="preserve"> </w:t>
            </w:r>
            <w:r w:rsidR="00317067">
              <w:rPr>
                <w:rFonts w:cs="Arial"/>
                <w:sz w:val="18"/>
                <w:szCs w:val="18"/>
              </w:rPr>
              <w:t>offices)</w:t>
            </w:r>
            <w:r w:rsidRPr="006D3C90">
              <w:rPr>
                <w:rFonts w:cs="Arial"/>
                <w:sz w:val="18"/>
                <w:szCs w:val="18"/>
              </w:rPr>
              <w:t>, and archives</w:t>
            </w:r>
          </w:p>
          <w:p w14:paraId="37C214A4" w14:textId="19B6641A" w:rsidR="0028225C" w:rsidRPr="006D3C90" w:rsidRDefault="0028225C" w:rsidP="001B42C4">
            <w:pPr>
              <w:pStyle w:val="ListParagraph"/>
              <w:numPr>
                <w:ilvl w:val="0"/>
                <w:numId w:val="47"/>
              </w:numPr>
              <w:spacing w:before="40" w:after="40" w:line="240" w:lineRule="auto"/>
              <w:rPr>
                <w:rFonts w:cs="Arial"/>
                <w:sz w:val="18"/>
                <w:szCs w:val="18"/>
              </w:rPr>
            </w:pPr>
            <w:r w:rsidRPr="006D3C90">
              <w:rPr>
                <w:rFonts w:cs="Arial"/>
                <w:sz w:val="18"/>
                <w:szCs w:val="18"/>
              </w:rPr>
              <w:t xml:space="preserve">Museums </w:t>
            </w:r>
            <w:r w:rsidR="00317067">
              <w:rPr>
                <w:rFonts w:cs="Arial"/>
                <w:sz w:val="18"/>
                <w:szCs w:val="18"/>
              </w:rPr>
              <w:t xml:space="preserve">(including historical societies) </w:t>
            </w:r>
            <w:r w:rsidRPr="006D3C90">
              <w:rPr>
                <w:rFonts w:cs="Arial"/>
                <w:sz w:val="18"/>
                <w:szCs w:val="18"/>
              </w:rPr>
              <w:t>and fine art</w:t>
            </w:r>
            <w:r w:rsidR="00317067">
              <w:rPr>
                <w:rFonts w:cs="Arial"/>
                <w:sz w:val="18"/>
                <w:szCs w:val="18"/>
              </w:rPr>
              <w:t xml:space="preserve"> galleries</w:t>
            </w:r>
          </w:p>
          <w:p w14:paraId="2B9EAD39" w14:textId="77777777" w:rsidR="0028225C" w:rsidRPr="006D3C90" w:rsidRDefault="0028225C" w:rsidP="001B42C4">
            <w:pPr>
              <w:pStyle w:val="ListParagraph"/>
              <w:numPr>
                <w:ilvl w:val="0"/>
                <w:numId w:val="47"/>
              </w:numPr>
              <w:spacing w:before="40" w:after="40" w:line="240" w:lineRule="auto"/>
              <w:rPr>
                <w:rFonts w:cs="Arial"/>
                <w:sz w:val="18"/>
                <w:szCs w:val="18"/>
              </w:rPr>
            </w:pPr>
            <w:r w:rsidRPr="006D3C90">
              <w:rPr>
                <w:rFonts w:cs="Arial"/>
                <w:sz w:val="18"/>
                <w:szCs w:val="18"/>
              </w:rPr>
              <w:t>Sites of historical and/or cultural significance</w:t>
            </w:r>
          </w:p>
          <w:p w14:paraId="01682ECA" w14:textId="77777777" w:rsidR="0028225C" w:rsidRPr="006D3C90" w:rsidRDefault="0028225C" w:rsidP="001B42C4">
            <w:pPr>
              <w:pStyle w:val="ListParagraph"/>
              <w:numPr>
                <w:ilvl w:val="0"/>
                <w:numId w:val="47"/>
              </w:numPr>
              <w:spacing w:before="40" w:after="40" w:line="240" w:lineRule="auto"/>
              <w:rPr>
                <w:rFonts w:cs="Arial"/>
                <w:sz w:val="18"/>
                <w:szCs w:val="18"/>
              </w:rPr>
            </w:pPr>
            <w:r w:rsidRPr="006D3C90">
              <w:rPr>
                <w:rFonts w:cs="Arial"/>
                <w:sz w:val="18"/>
                <w:szCs w:val="18"/>
              </w:rPr>
              <w:t>Endangered and protected plant and animal species</w:t>
            </w:r>
          </w:p>
          <w:p w14:paraId="14D7AF03" w14:textId="77777777" w:rsidR="0028225C" w:rsidRPr="006D3C90" w:rsidRDefault="0028225C" w:rsidP="001B42C4">
            <w:pPr>
              <w:pStyle w:val="ListParagraph"/>
              <w:numPr>
                <w:ilvl w:val="0"/>
                <w:numId w:val="47"/>
              </w:numPr>
              <w:spacing w:before="40" w:after="40" w:line="240" w:lineRule="auto"/>
              <w:rPr>
                <w:rFonts w:cs="Arial"/>
                <w:sz w:val="18"/>
                <w:szCs w:val="18"/>
              </w:rPr>
            </w:pPr>
            <w:r w:rsidRPr="006D3C90">
              <w:rPr>
                <w:rFonts w:cs="Arial"/>
                <w:sz w:val="18"/>
                <w:szCs w:val="18"/>
              </w:rPr>
              <w:t>Parks and environmental resources/areas</w:t>
            </w:r>
          </w:p>
        </w:tc>
        <w:tc>
          <w:tcPr>
            <w:tcW w:w="648" w:type="pct"/>
            <w:shd w:val="clear" w:color="auto" w:fill="auto"/>
            <w:tcMar>
              <w:left w:w="72" w:type="dxa"/>
              <w:right w:w="72" w:type="dxa"/>
            </w:tcMar>
            <w:vAlign w:val="center"/>
          </w:tcPr>
          <w:p w14:paraId="3161BF56" w14:textId="77777777" w:rsidR="0028225C" w:rsidRPr="006D3C90" w:rsidRDefault="0028225C" w:rsidP="001B42C4">
            <w:pPr>
              <w:spacing w:before="40" w:after="40"/>
              <w:rPr>
                <w:rFonts w:eastAsia="Calibri" w:cs="Arial"/>
                <w:sz w:val="18"/>
                <w:szCs w:val="18"/>
              </w:rPr>
            </w:pPr>
          </w:p>
        </w:tc>
        <w:tc>
          <w:tcPr>
            <w:tcW w:w="580" w:type="pct"/>
            <w:shd w:val="clear" w:color="auto" w:fill="auto"/>
            <w:vAlign w:val="center"/>
          </w:tcPr>
          <w:p w14:paraId="0DF622E5" w14:textId="77777777" w:rsidR="0028225C" w:rsidRPr="006D3C90" w:rsidRDefault="00EF6D26"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36A56274" w14:textId="77777777" w:rsidR="0028225C" w:rsidRPr="006D3C90" w:rsidRDefault="0028225C" w:rsidP="001B42C4">
            <w:pPr>
              <w:spacing w:before="40" w:after="40"/>
              <w:rPr>
                <w:rFonts w:eastAsia="Calibri" w:cs="Arial"/>
                <w:sz w:val="18"/>
                <w:szCs w:val="18"/>
              </w:rPr>
            </w:pPr>
          </w:p>
        </w:tc>
      </w:tr>
      <w:tr w:rsidR="0028225C" w:rsidRPr="006D3C90" w14:paraId="5B1486DD" w14:textId="77777777" w:rsidTr="006D3C90">
        <w:trPr>
          <w:trHeight w:val="288"/>
        </w:trPr>
        <w:tc>
          <w:tcPr>
            <w:tcW w:w="2261" w:type="pct"/>
            <w:shd w:val="clear" w:color="auto" w:fill="auto"/>
          </w:tcPr>
          <w:p w14:paraId="0E0903A8" w14:textId="77777777" w:rsidR="0028225C" w:rsidRPr="006D3C90" w:rsidRDefault="00596806" w:rsidP="001B42C4">
            <w:pPr>
              <w:spacing w:before="40" w:after="40" w:line="240" w:lineRule="auto"/>
              <w:ind w:left="-17"/>
              <w:rPr>
                <w:rFonts w:cs="Arial"/>
                <w:sz w:val="18"/>
                <w:szCs w:val="18"/>
              </w:rPr>
            </w:pPr>
            <w:r w:rsidRPr="006D3C90">
              <w:rPr>
                <w:rFonts w:cs="Arial"/>
                <w:sz w:val="18"/>
                <w:szCs w:val="18"/>
              </w:rPr>
              <w:t>Monitor debris management activities to ensure that debris operations are not causing further environmental damage (e.g., air quality issues related to burning) or breaking any environmental regulations in coordination with impacted jurisdiction and/or County of San Diego.</w:t>
            </w:r>
          </w:p>
        </w:tc>
        <w:tc>
          <w:tcPr>
            <w:tcW w:w="648" w:type="pct"/>
            <w:shd w:val="clear" w:color="auto" w:fill="auto"/>
            <w:tcMar>
              <w:left w:w="72" w:type="dxa"/>
              <w:right w:w="72" w:type="dxa"/>
            </w:tcMar>
            <w:vAlign w:val="center"/>
          </w:tcPr>
          <w:p w14:paraId="0ADDEF1F" w14:textId="77777777" w:rsidR="0028225C" w:rsidRPr="006D3C90" w:rsidRDefault="0028225C" w:rsidP="001B42C4">
            <w:pPr>
              <w:spacing w:before="40" w:after="40"/>
              <w:rPr>
                <w:rFonts w:eastAsia="Calibri" w:cs="Arial"/>
                <w:sz w:val="18"/>
                <w:szCs w:val="18"/>
              </w:rPr>
            </w:pPr>
          </w:p>
        </w:tc>
        <w:tc>
          <w:tcPr>
            <w:tcW w:w="580" w:type="pct"/>
            <w:shd w:val="clear" w:color="auto" w:fill="auto"/>
            <w:vAlign w:val="center"/>
          </w:tcPr>
          <w:p w14:paraId="7F2B2D62" w14:textId="77777777" w:rsidR="0028225C" w:rsidRPr="006D3C90" w:rsidRDefault="00EF6D26"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3679007D" w14:textId="77777777" w:rsidR="0028225C" w:rsidRPr="006D3C90" w:rsidRDefault="0028225C" w:rsidP="001B42C4">
            <w:pPr>
              <w:spacing w:before="40" w:after="40"/>
              <w:rPr>
                <w:rFonts w:eastAsia="Calibri" w:cs="Arial"/>
                <w:sz w:val="18"/>
                <w:szCs w:val="18"/>
              </w:rPr>
            </w:pPr>
          </w:p>
        </w:tc>
      </w:tr>
      <w:tr w:rsidR="00596806" w:rsidRPr="006D3C90" w14:paraId="31D2F338" w14:textId="77777777" w:rsidTr="006D3C90">
        <w:trPr>
          <w:trHeight w:val="288"/>
        </w:trPr>
        <w:tc>
          <w:tcPr>
            <w:tcW w:w="2261" w:type="pct"/>
            <w:shd w:val="clear" w:color="auto" w:fill="auto"/>
          </w:tcPr>
          <w:p w14:paraId="3D86A2C1" w14:textId="3314D43E" w:rsidR="00596806" w:rsidRPr="006D3C90" w:rsidRDefault="00596806" w:rsidP="001B42C4">
            <w:pPr>
              <w:spacing w:before="40" w:after="40" w:line="240" w:lineRule="auto"/>
              <w:ind w:left="-17"/>
              <w:rPr>
                <w:rFonts w:cs="Arial"/>
                <w:sz w:val="18"/>
                <w:szCs w:val="18"/>
              </w:rPr>
            </w:pPr>
            <w:r w:rsidRPr="006D3C90">
              <w:rPr>
                <w:rFonts w:cs="Arial"/>
                <w:sz w:val="18"/>
                <w:szCs w:val="18"/>
              </w:rPr>
              <w:t xml:space="preserve">Based on the damage inventory, determine the resources needed to salvage the identified </w:t>
            </w:r>
            <w:r w:rsidR="00A5117E">
              <w:rPr>
                <w:rFonts w:cs="Arial"/>
                <w:sz w:val="18"/>
                <w:szCs w:val="18"/>
              </w:rPr>
              <w:t>natural and</w:t>
            </w:r>
            <w:r w:rsidR="00467ED9">
              <w:rPr>
                <w:rFonts w:cs="Arial"/>
                <w:sz w:val="18"/>
                <w:szCs w:val="18"/>
              </w:rPr>
              <w:t xml:space="preserve"> cultural resources </w:t>
            </w:r>
            <w:r w:rsidRPr="006D3C90">
              <w:rPr>
                <w:rFonts w:cs="Arial"/>
                <w:sz w:val="18"/>
                <w:szCs w:val="18"/>
              </w:rPr>
              <w:t>and request those resources through the OA Recovery Coordinator/Manager.</w:t>
            </w:r>
          </w:p>
        </w:tc>
        <w:tc>
          <w:tcPr>
            <w:tcW w:w="648" w:type="pct"/>
            <w:shd w:val="clear" w:color="auto" w:fill="auto"/>
            <w:tcMar>
              <w:left w:w="72" w:type="dxa"/>
              <w:right w:w="72" w:type="dxa"/>
            </w:tcMar>
            <w:vAlign w:val="center"/>
          </w:tcPr>
          <w:p w14:paraId="711E911D" w14:textId="77777777" w:rsidR="00596806" w:rsidRPr="006D3C90" w:rsidRDefault="00596806" w:rsidP="001B42C4">
            <w:pPr>
              <w:spacing w:before="40" w:after="40"/>
              <w:rPr>
                <w:rFonts w:eastAsia="Calibri" w:cs="Arial"/>
                <w:sz w:val="18"/>
                <w:szCs w:val="18"/>
              </w:rPr>
            </w:pPr>
          </w:p>
        </w:tc>
        <w:tc>
          <w:tcPr>
            <w:tcW w:w="580" w:type="pct"/>
            <w:shd w:val="clear" w:color="auto" w:fill="auto"/>
            <w:vAlign w:val="center"/>
          </w:tcPr>
          <w:p w14:paraId="3CB1FEEB" w14:textId="77777777" w:rsidR="00596806" w:rsidRPr="006D3C90" w:rsidRDefault="00596806"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138D611B" w14:textId="77777777" w:rsidR="00596806" w:rsidRPr="006D3C90" w:rsidRDefault="00596806" w:rsidP="001B42C4">
            <w:pPr>
              <w:spacing w:before="40" w:after="40"/>
              <w:rPr>
                <w:rFonts w:eastAsia="Calibri" w:cs="Arial"/>
                <w:sz w:val="18"/>
                <w:szCs w:val="18"/>
              </w:rPr>
            </w:pPr>
          </w:p>
        </w:tc>
      </w:tr>
      <w:tr w:rsidR="0028225C" w:rsidRPr="006D3C90" w14:paraId="393D810F" w14:textId="77777777" w:rsidTr="006D3C90">
        <w:trPr>
          <w:trHeight w:val="288"/>
        </w:trPr>
        <w:tc>
          <w:tcPr>
            <w:tcW w:w="2261" w:type="pct"/>
            <w:shd w:val="clear" w:color="auto" w:fill="auto"/>
            <w:vAlign w:val="center"/>
          </w:tcPr>
          <w:p w14:paraId="04C97DD8" w14:textId="28EA04DD" w:rsidR="0028225C" w:rsidRPr="006D3C90" w:rsidRDefault="0028225C" w:rsidP="001B42C4">
            <w:pPr>
              <w:spacing w:before="40" w:after="40" w:line="240" w:lineRule="auto"/>
              <w:rPr>
                <w:rFonts w:cs="Arial"/>
                <w:sz w:val="18"/>
                <w:szCs w:val="18"/>
              </w:rPr>
            </w:pPr>
            <w:r w:rsidRPr="006D3C90">
              <w:rPr>
                <w:rFonts w:cs="Arial"/>
                <w:sz w:val="18"/>
                <w:szCs w:val="18"/>
              </w:rPr>
              <w:t xml:space="preserve">Identify potential funding sources for short-term, intermediate, and long-term </w:t>
            </w:r>
            <w:r w:rsidR="00190C9C">
              <w:rPr>
                <w:rFonts w:cs="Arial"/>
                <w:sz w:val="18"/>
                <w:szCs w:val="18"/>
              </w:rPr>
              <w:t>NCR</w:t>
            </w:r>
            <w:r w:rsidRPr="006D3C90">
              <w:rPr>
                <w:rFonts w:cs="Arial"/>
                <w:sz w:val="18"/>
                <w:szCs w:val="18"/>
              </w:rPr>
              <w:t xml:space="preserve"> recovery activities.</w:t>
            </w:r>
          </w:p>
        </w:tc>
        <w:tc>
          <w:tcPr>
            <w:tcW w:w="648" w:type="pct"/>
            <w:shd w:val="clear" w:color="auto" w:fill="auto"/>
            <w:tcMar>
              <w:left w:w="72" w:type="dxa"/>
              <w:right w:w="72" w:type="dxa"/>
            </w:tcMar>
            <w:vAlign w:val="center"/>
          </w:tcPr>
          <w:p w14:paraId="40ED7A6C" w14:textId="77777777" w:rsidR="0028225C" w:rsidRPr="006D3C90" w:rsidRDefault="0028225C" w:rsidP="001B42C4">
            <w:pPr>
              <w:spacing w:before="40" w:after="40"/>
              <w:rPr>
                <w:rFonts w:eastAsia="Calibri" w:cs="Arial"/>
                <w:sz w:val="18"/>
                <w:szCs w:val="18"/>
              </w:rPr>
            </w:pPr>
          </w:p>
        </w:tc>
        <w:tc>
          <w:tcPr>
            <w:tcW w:w="580" w:type="pct"/>
            <w:shd w:val="clear" w:color="auto" w:fill="auto"/>
            <w:vAlign w:val="center"/>
          </w:tcPr>
          <w:p w14:paraId="717E487D" w14:textId="77777777" w:rsidR="0028225C" w:rsidRPr="006D3C90" w:rsidRDefault="00EF6D26"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14AFD9A6" w14:textId="77777777" w:rsidR="0028225C" w:rsidRPr="006D3C90" w:rsidRDefault="0028225C" w:rsidP="001B42C4">
            <w:pPr>
              <w:spacing w:before="40" w:after="40"/>
              <w:rPr>
                <w:rFonts w:eastAsia="Calibri" w:cs="Arial"/>
                <w:sz w:val="18"/>
                <w:szCs w:val="18"/>
              </w:rPr>
            </w:pPr>
          </w:p>
        </w:tc>
      </w:tr>
      <w:tr w:rsidR="0028225C" w:rsidRPr="006D3C90" w14:paraId="158583DA" w14:textId="77777777" w:rsidTr="006D3C90">
        <w:trPr>
          <w:trHeight w:val="288"/>
        </w:trPr>
        <w:tc>
          <w:tcPr>
            <w:tcW w:w="2261" w:type="pct"/>
            <w:shd w:val="clear" w:color="auto" w:fill="auto"/>
            <w:vAlign w:val="center"/>
          </w:tcPr>
          <w:p w14:paraId="078CE86E" w14:textId="640BA191" w:rsidR="0028225C" w:rsidRPr="006D3C90" w:rsidRDefault="0028225C" w:rsidP="001B42C4">
            <w:pPr>
              <w:spacing w:before="40" w:after="40" w:line="240" w:lineRule="auto"/>
              <w:rPr>
                <w:rFonts w:cs="Arial"/>
                <w:sz w:val="18"/>
                <w:szCs w:val="18"/>
              </w:rPr>
            </w:pPr>
            <w:r w:rsidRPr="006D3C90">
              <w:rPr>
                <w:rFonts w:cs="Arial"/>
                <w:sz w:val="18"/>
                <w:szCs w:val="18"/>
              </w:rPr>
              <w:t>Develop guidance in determining how cultural and natural resources should be considered in applying for grant funds for public assistance and mitigation efforts.</w:t>
            </w:r>
          </w:p>
        </w:tc>
        <w:tc>
          <w:tcPr>
            <w:tcW w:w="648" w:type="pct"/>
            <w:shd w:val="clear" w:color="auto" w:fill="auto"/>
            <w:tcMar>
              <w:left w:w="72" w:type="dxa"/>
              <w:right w:w="72" w:type="dxa"/>
            </w:tcMar>
            <w:vAlign w:val="center"/>
          </w:tcPr>
          <w:p w14:paraId="43BD7E7B" w14:textId="77777777" w:rsidR="0028225C" w:rsidRPr="006D3C90" w:rsidRDefault="0028225C" w:rsidP="001B42C4">
            <w:pPr>
              <w:spacing w:before="40" w:after="40"/>
              <w:rPr>
                <w:rFonts w:eastAsia="Calibri" w:cs="Arial"/>
                <w:sz w:val="18"/>
                <w:szCs w:val="18"/>
              </w:rPr>
            </w:pPr>
          </w:p>
        </w:tc>
        <w:tc>
          <w:tcPr>
            <w:tcW w:w="580" w:type="pct"/>
            <w:shd w:val="clear" w:color="auto" w:fill="auto"/>
            <w:vAlign w:val="center"/>
          </w:tcPr>
          <w:p w14:paraId="57AA0934" w14:textId="77777777" w:rsidR="0028225C" w:rsidRPr="006D3C90" w:rsidRDefault="00EF6D26"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312FE589" w14:textId="77777777" w:rsidR="0028225C" w:rsidRPr="006D3C90" w:rsidRDefault="0028225C" w:rsidP="001B42C4">
            <w:pPr>
              <w:spacing w:before="40" w:after="40"/>
              <w:rPr>
                <w:rFonts w:eastAsia="Calibri" w:cs="Arial"/>
                <w:sz w:val="18"/>
                <w:szCs w:val="18"/>
              </w:rPr>
            </w:pPr>
          </w:p>
        </w:tc>
      </w:tr>
      <w:tr w:rsidR="0028225C" w:rsidRPr="006D3C90" w14:paraId="6D08A2BA" w14:textId="77777777" w:rsidTr="006D3C90">
        <w:trPr>
          <w:trHeight w:val="288"/>
        </w:trPr>
        <w:tc>
          <w:tcPr>
            <w:tcW w:w="2261" w:type="pct"/>
            <w:shd w:val="clear" w:color="auto" w:fill="auto"/>
          </w:tcPr>
          <w:p w14:paraId="3E1FF5D2" w14:textId="68DD899A" w:rsidR="0028225C" w:rsidRPr="006D3C90" w:rsidRDefault="0028225C" w:rsidP="001B42C4">
            <w:pPr>
              <w:spacing w:before="40" w:after="40" w:line="240" w:lineRule="auto"/>
              <w:rPr>
                <w:rFonts w:cs="Arial"/>
                <w:sz w:val="18"/>
                <w:szCs w:val="18"/>
              </w:rPr>
            </w:pPr>
            <w:r w:rsidRPr="004A14E9">
              <w:rPr>
                <w:rFonts w:cs="Arial"/>
                <w:sz w:val="18"/>
                <w:szCs w:val="18"/>
              </w:rPr>
              <w:t>Coordinate with state and federal government agencies and private and non</w:t>
            </w:r>
            <w:r w:rsidR="00436DE6">
              <w:rPr>
                <w:rFonts w:cs="Arial"/>
                <w:sz w:val="18"/>
                <w:szCs w:val="18"/>
              </w:rPr>
              <w:t>-profit</w:t>
            </w:r>
            <w:r w:rsidRPr="004A14E9">
              <w:rPr>
                <w:rFonts w:cs="Arial"/>
                <w:sz w:val="18"/>
                <w:szCs w:val="18"/>
              </w:rPr>
              <w:t xml:space="preserve"> organizations to identify, request, </w:t>
            </w:r>
            <w:r w:rsidR="00EC5DB3" w:rsidRPr="004A14E9">
              <w:rPr>
                <w:sz w:val="18"/>
                <w:szCs w:val="18"/>
              </w:rPr>
              <w:t>request assistance, and direct resources where they are most needed</w:t>
            </w:r>
            <w:r w:rsidRPr="006D3C90">
              <w:rPr>
                <w:rFonts w:cs="Arial"/>
                <w:sz w:val="18"/>
                <w:szCs w:val="18"/>
              </w:rPr>
              <w:t>.</w:t>
            </w:r>
          </w:p>
        </w:tc>
        <w:tc>
          <w:tcPr>
            <w:tcW w:w="648" w:type="pct"/>
            <w:shd w:val="clear" w:color="auto" w:fill="auto"/>
            <w:tcMar>
              <w:left w:w="72" w:type="dxa"/>
              <w:right w:w="72" w:type="dxa"/>
            </w:tcMar>
            <w:vAlign w:val="center"/>
          </w:tcPr>
          <w:p w14:paraId="6B2658E5" w14:textId="77777777" w:rsidR="0028225C" w:rsidRPr="006D3C90" w:rsidRDefault="0028225C" w:rsidP="001B42C4">
            <w:pPr>
              <w:spacing w:before="40" w:after="40"/>
              <w:rPr>
                <w:rFonts w:eastAsia="Calibri" w:cs="Arial"/>
                <w:sz w:val="18"/>
                <w:szCs w:val="18"/>
              </w:rPr>
            </w:pPr>
          </w:p>
        </w:tc>
        <w:tc>
          <w:tcPr>
            <w:tcW w:w="580" w:type="pct"/>
            <w:shd w:val="clear" w:color="auto" w:fill="auto"/>
            <w:vAlign w:val="center"/>
          </w:tcPr>
          <w:p w14:paraId="392D40B4" w14:textId="77777777" w:rsidR="0028225C" w:rsidRPr="006D3C90" w:rsidRDefault="00EF6D26"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18180871" w14:textId="77777777" w:rsidR="0028225C" w:rsidRPr="006D3C90" w:rsidRDefault="0028225C" w:rsidP="001B42C4">
            <w:pPr>
              <w:spacing w:before="40" w:after="40"/>
              <w:rPr>
                <w:rFonts w:eastAsia="Calibri" w:cs="Arial"/>
                <w:sz w:val="18"/>
                <w:szCs w:val="18"/>
              </w:rPr>
            </w:pPr>
          </w:p>
        </w:tc>
      </w:tr>
      <w:tr w:rsidR="00596806" w:rsidRPr="006D3C90" w14:paraId="4D5A7CDC" w14:textId="77777777" w:rsidTr="006D3C90">
        <w:trPr>
          <w:trHeight w:val="288"/>
        </w:trPr>
        <w:tc>
          <w:tcPr>
            <w:tcW w:w="2261" w:type="pct"/>
            <w:shd w:val="clear" w:color="auto" w:fill="auto"/>
            <w:vAlign w:val="center"/>
          </w:tcPr>
          <w:p w14:paraId="7F57A4F0" w14:textId="2E00DC67" w:rsidR="00596806" w:rsidRPr="006D3C90" w:rsidRDefault="00596806" w:rsidP="001B42C4">
            <w:pPr>
              <w:spacing w:before="40" w:after="40" w:line="240" w:lineRule="auto"/>
              <w:rPr>
                <w:rFonts w:cs="Arial"/>
                <w:sz w:val="18"/>
                <w:szCs w:val="18"/>
              </w:rPr>
            </w:pPr>
            <w:r w:rsidRPr="006D3C90">
              <w:rPr>
                <w:rFonts w:cs="Arial"/>
                <w:sz w:val="18"/>
                <w:szCs w:val="18"/>
              </w:rPr>
              <w:lastRenderedPageBreak/>
              <w:t>Coordinate with other RSFs and the OA Recovery Coordinator/Manager</w:t>
            </w:r>
            <w:r w:rsidRPr="006D3C90" w:rsidDel="007B5FDC">
              <w:rPr>
                <w:rFonts w:cs="Arial"/>
                <w:sz w:val="18"/>
                <w:szCs w:val="18"/>
              </w:rPr>
              <w:t xml:space="preserve"> </w:t>
            </w:r>
            <w:r w:rsidRPr="006D3C90">
              <w:rPr>
                <w:rFonts w:cs="Arial"/>
                <w:sz w:val="18"/>
                <w:szCs w:val="18"/>
              </w:rPr>
              <w:t xml:space="preserve">to provide situational awareness and status of </w:t>
            </w:r>
            <w:r w:rsidR="00190C9C">
              <w:rPr>
                <w:rFonts w:cs="Arial"/>
                <w:sz w:val="18"/>
                <w:szCs w:val="18"/>
              </w:rPr>
              <w:t>NCR</w:t>
            </w:r>
            <w:r w:rsidRPr="006D3C90">
              <w:rPr>
                <w:rFonts w:cs="Arial"/>
                <w:sz w:val="18"/>
                <w:szCs w:val="18"/>
              </w:rPr>
              <w:t xml:space="preserve"> recovery operations.</w:t>
            </w:r>
          </w:p>
        </w:tc>
        <w:tc>
          <w:tcPr>
            <w:tcW w:w="648" w:type="pct"/>
            <w:shd w:val="clear" w:color="auto" w:fill="auto"/>
            <w:tcMar>
              <w:left w:w="72" w:type="dxa"/>
              <w:right w:w="72" w:type="dxa"/>
            </w:tcMar>
            <w:vAlign w:val="center"/>
          </w:tcPr>
          <w:p w14:paraId="605F96A1" w14:textId="77777777" w:rsidR="00596806" w:rsidRPr="006D3C90" w:rsidRDefault="00596806" w:rsidP="001B42C4">
            <w:pPr>
              <w:spacing w:before="40" w:after="40"/>
              <w:rPr>
                <w:rFonts w:eastAsia="Calibri" w:cs="Arial"/>
                <w:sz w:val="18"/>
                <w:szCs w:val="18"/>
              </w:rPr>
            </w:pPr>
          </w:p>
        </w:tc>
        <w:tc>
          <w:tcPr>
            <w:tcW w:w="580" w:type="pct"/>
            <w:shd w:val="clear" w:color="auto" w:fill="auto"/>
            <w:vAlign w:val="center"/>
          </w:tcPr>
          <w:p w14:paraId="4E2279AD" w14:textId="77777777" w:rsidR="00596806" w:rsidRPr="006D3C90" w:rsidRDefault="00596806"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1BA2BDDD" w14:textId="77777777" w:rsidR="00596806" w:rsidRPr="006D3C90" w:rsidRDefault="00596806" w:rsidP="001B42C4">
            <w:pPr>
              <w:spacing w:before="40" w:after="40"/>
              <w:rPr>
                <w:rFonts w:eastAsia="Calibri" w:cs="Arial"/>
                <w:sz w:val="18"/>
                <w:szCs w:val="18"/>
              </w:rPr>
            </w:pPr>
          </w:p>
        </w:tc>
      </w:tr>
      <w:tr w:rsidR="0028225C" w:rsidRPr="006D3C90" w14:paraId="4B0020E9" w14:textId="77777777" w:rsidTr="006D3C90">
        <w:trPr>
          <w:trHeight w:val="288"/>
        </w:trPr>
        <w:tc>
          <w:tcPr>
            <w:tcW w:w="2261" w:type="pct"/>
            <w:shd w:val="clear" w:color="auto" w:fill="auto"/>
            <w:vAlign w:val="center"/>
          </w:tcPr>
          <w:p w14:paraId="2374D8E5" w14:textId="383243F8" w:rsidR="0028225C" w:rsidRPr="006D3C90" w:rsidRDefault="0028225C" w:rsidP="001B42C4">
            <w:pPr>
              <w:spacing w:before="40" w:after="40" w:line="240" w:lineRule="auto"/>
              <w:rPr>
                <w:rFonts w:cs="Arial"/>
                <w:sz w:val="18"/>
                <w:szCs w:val="18"/>
              </w:rPr>
            </w:pPr>
            <w:r w:rsidRPr="006D3C90">
              <w:rPr>
                <w:rFonts w:cs="Arial"/>
                <w:sz w:val="18"/>
                <w:szCs w:val="18"/>
              </w:rPr>
              <w:t xml:space="preserve">Track disaster-related recovery costs through the specific disaster code. Coordinate with the San Diego Auditor and Controller to identify specific methods to track </w:t>
            </w:r>
            <w:r w:rsidR="00190C9C">
              <w:rPr>
                <w:rFonts w:cs="Arial"/>
                <w:sz w:val="18"/>
                <w:szCs w:val="18"/>
              </w:rPr>
              <w:t>NCR</w:t>
            </w:r>
            <w:r w:rsidR="00745D17">
              <w:rPr>
                <w:rFonts w:cs="Arial"/>
                <w:sz w:val="18"/>
                <w:szCs w:val="18"/>
              </w:rPr>
              <w:t>-</w:t>
            </w:r>
            <w:r w:rsidRPr="006D3C90">
              <w:rPr>
                <w:rFonts w:cs="Arial"/>
                <w:sz w:val="18"/>
                <w:szCs w:val="18"/>
              </w:rPr>
              <w:t>related costs.</w:t>
            </w:r>
          </w:p>
        </w:tc>
        <w:tc>
          <w:tcPr>
            <w:tcW w:w="648" w:type="pct"/>
            <w:shd w:val="clear" w:color="auto" w:fill="auto"/>
            <w:tcMar>
              <w:left w:w="72" w:type="dxa"/>
              <w:right w:w="72" w:type="dxa"/>
            </w:tcMar>
            <w:vAlign w:val="center"/>
          </w:tcPr>
          <w:p w14:paraId="54B17BEB" w14:textId="77777777" w:rsidR="0028225C" w:rsidRPr="006D3C90" w:rsidRDefault="0028225C" w:rsidP="001B42C4">
            <w:pPr>
              <w:spacing w:before="40" w:after="40"/>
              <w:rPr>
                <w:rFonts w:eastAsia="Calibri" w:cs="Arial"/>
                <w:sz w:val="18"/>
                <w:szCs w:val="18"/>
              </w:rPr>
            </w:pPr>
          </w:p>
        </w:tc>
        <w:tc>
          <w:tcPr>
            <w:tcW w:w="580" w:type="pct"/>
            <w:shd w:val="clear" w:color="auto" w:fill="auto"/>
            <w:vAlign w:val="center"/>
          </w:tcPr>
          <w:p w14:paraId="37EBBF16" w14:textId="77777777" w:rsidR="0028225C" w:rsidRPr="006D3C90" w:rsidRDefault="00EF6D26"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6A0E8B3A" w14:textId="77777777" w:rsidR="0028225C" w:rsidRPr="006D3C90" w:rsidRDefault="0028225C" w:rsidP="001B42C4">
            <w:pPr>
              <w:spacing w:before="40" w:after="40"/>
              <w:rPr>
                <w:rFonts w:eastAsia="Calibri" w:cs="Arial"/>
                <w:sz w:val="18"/>
                <w:szCs w:val="18"/>
              </w:rPr>
            </w:pPr>
          </w:p>
        </w:tc>
      </w:tr>
      <w:tr w:rsidR="0028225C" w:rsidRPr="006D3C90" w14:paraId="0BAF59DD" w14:textId="77777777" w:rsidTr="006D3C90">
        <w:trPr>
          <w:trHeight w:val="288"/>
        </w:trPr>
        <w:tc>
          <w:tcPr>
            <w:tcW w:w="2261" w:type="pct"/>
            <w:shd w:val="clear" w:color="auto" w:fill="auto"/>
          </w:tcPr>
          <w:p w14:paraId="5EFB799D" w14:textId="6F2F555A" w:rsidR="0028225C" w:rsidRPr="006D3C90" w:rsidRDefault="0028225C" w:rsidP="001B42C4">
            <w:pPr>
              <w:spacing w:before="40" w:after="40" w:line="240" w:lineRule="auto"/>
              <w:rPr>
                <w:rFonts w:cs="Arial"/>
                <w:sz w:val="18"/>
                <w:szCs w:val="18"/>
              </w:rPr>
            </w:pPr>
            <w:r w:rsidRPr="006D3C90">
              <w:rPr>
                <w:rFonts w:cs="Arial"/>
                <w:sz w:val="18"/>
                <w:szCs w:val="18"/>
              </w:rPr>
              <w:t xml:space="preserve">Develop an inventory of damaged natural and </w:t>
            </w:r>
            <w:r w:rsidR="00467ED9">
              <w:rPr>
                <w:rFonts w:cs="Arial"/>
                <w:sz w:val="18"/>
                <w:szCs w:val="18"/>
              </w:rPr>
              <w:t>cultural resources</w:t>
            </w:r>
            <w:r w:rsidRPr="006D3C90">
              <w:rPr>
                <w:rFonts w:cs="Arial"/>
                <w:sz w:val="18"/>
                <w:szCs w:val="18"/>
              </w:rPr>
              <w:t>.</w:t>
            </w:r>
          </w:p>
        </w:tc>
        <w:tc>
          <w:tcPr>
            <w:tcW w:w="648" w:type="pct"/>
            <w:shd w:val="clear" w:color="auto" w:fill="auto"/>
            <w:tcMar>
              <w:left w:w="72" w:type="dxa"/>
              <w:right w:w="72" w:type="dxa"/>
            </w:tcMar>
            <w:vAlign w:val="center"/>
          </w:tcPr>
          <w:p w14:paraId="7075563F" w14:textId="77777777" w:rsidR="0028225C" w:rsidRPr="006D3C90" w:rsidRDefault="0028225C" w:rsidP="001B42C4">
            <w:pPr>
              <w:spacing w:before="40" w:after="40"/>
              <w:rPr>
                <w:rFonts w:eastAsia="Calibri" w:cs="Arial"/>
                <w:sz w:val="18"/>
                <w:szCs w:val="18"/>
              </w:rPr>
            </w:pPr>
          </w:p>
        </w:tc>
        <w:tc>
          <w:tcPr>
            <w:tcW w:w="580" w:type="pct"/>
            <w:shd w:val="clear" w:color="auto" w:fill="auto"/>
            <w:vAlign w:val="center"/>
          </w:tcPr>
          <w:p w14:paraId="607AA366" w14:textId="77777777" w:rsidR="0028225C" w:rsidRPr="006D3C90" w:rsidRDefault="00EF6D26"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5BDB6B47" w14:textId="77777777" w:rsidR="0028225C" w:rsidRPr="006D3C90" w:rsidRDefault="0028225C" w:rsidP="001B42C4">
            <w:pPr>
              <w:spacing w:before="40" w:after="40"/>
              <w:rPr>
                <w:rFonts w:eastAsia="Calibri" w:cs="Arial"/>
                <w:sz w:val="18"/>
                <w:szCs w:val="18"/>
              </w:rPr>
            </w:pPr>
          </w:p>
        </w:tc>
      </w:tr>
      <w:tr w:rsidR="00596806" w:rsidRPr="006D3C90" w14:paraId="0A617FCB" w14:textId="77777777" w:rsidTr="006D3C90">
        <w:trPr>
          <w:trHeight w:val="288"/>
        </w:trPr>
        <w:tc>
          <w:tcPr>
            <w:tcW w:w="2261" w:type="pct"/>
            <w:shd w:val="clear" w:color="auto" w:fill="auto"/>
          </w:tcPr>
          <w:p w14:paraId="6117294F" w14:textId="4A580ED2" w:rsidR="00596806" w:rsidRPr="006D3C90" w:rsidRDefault="00596806" w:rsidP="001B42C4">
            <w:pPr>
              <w:spacing w:before="40" w:after="40" w:line="240" w:lineRule="auto"/>
              <w:rPr>
                <w:rFonts w:cs="Arial"/>
                <w:sz w:val="18"/>
                <w:szCs w:val="18"/>
              </w:rPr>
            </w:pPr>
            <w:r w:rsidRPr="006D3C90">
              <w:rPr>
                <w:rFonts w:cs="Arial"/>
                <w:sz w:val="18"/>
                <w:szCs w:val="18"/>
              </w:rPr>
              <w:t>Provide information and coordinate with County of San Diego Environmental Health on environmental issues</w:t>
            </w:r>
            <w:r w:rsidR="00EC5DB3">
              <w:rPr>
                <w:rFonts w:cs="Arial"/>
                <w:sz w:val="18"/>
                <w:szCs w:val="18"/>
              </w:rPr>
              <w:t>.</w:t>
            </w:r>
            <w:r w:rsidRPr="006D3C90">
              <w:rPr>
                <w:rFonts w:cs="Arial"/>
                <w:sz w:val="18"/>
                <w:szCs w:val="18"/>
              </w:rPr>
              <w:t xml:space="preserve"> </w:t>
            </w:r>
          </w:p>
        </w:tc>
        <w:tc>
          <w:tcPr>
            <w:tcW w:w="648" w:type="pct"/>
            <w:shd w:val="clear" w:color="auto" w:fill="auto"/>
            <w:tcMar>
              <w:left w:w="72" w:type="dxa"/>
              <w:right w:w="72" w:type="dxa"/>
            </w:tcMar>
            <w:vAlign w:val="center"/>
          </w:tcPr>
          <w:p w14:paraId="5098941D" w14:textId="77777777" w:rsidR="00596806" w:rsidRPr="006D3C90" w:rsidRDefault="00596806" w:rsidP="001B42C4">
            <w:pPr>
              <w:spacing w:before="40" w:after="40"/>
              <w:rPr>
                <w:rFonts w:eastAsia="Calibri" w:cs="Arial"/>
                <w:sz w:val="18"/>
                <w:szCs w:val="18"/>
              </w:rPr>
            </w:pPr>
          </w:p>
        </w:tc>
        <w:tc>
          <w:tcPr>
            <w:tcW w:w="580" w:type="pct"/>
            <w:shd w:val="clear" w:color="auto" w:fill="auto"/>
            <w:vAlign w:val="center"/>
          </w:tcPr>
          <w:p w14:paraId="08770344" w14:textId="77777777" w:rsidR="00596806" w:rsidRPr="006D3C90" w:rsidRDefault="00596806"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56A4C68A" w14:textId="77777777" w:rsidR="009E3882" w:rsidRPr="006D3C90" w:rsidRDefault="009E3882" w:rsidP="001B42C4">
            <w:pPr>
              <w:spacing w:before="40" w:after="40"/>
              <w:rPr>
                <w:rFonts w:eastAsia="Calibri" w:cs="Arial"/>
                <w:sz w:val="18"/>
                <w:szCs w:val="18"/>
              </w:rPr>
            </w:pPr>
          </w:p>
        </w:tc>
      </w:tr>
      <w:tr w:rsidR="001B42C4" w:rsidRPr="001B42C4" w14:paraId="4042320E" w14:textId="77777777" w:rsidTr="001B42C4">
        <w:trPr>
          <w:trHeight w:val="288"/>
        </w:trPr>
        <w:tc>
          <w:tcPr>
            <w:tcW w:w="5000" w:type="pct"/>
            <w:gridSpan w:val="4"/>
            <w:shd w:val="clear" w:color="auto" w:fill="EDF2F4"/>
            <w:vAlign w:val="center"/>
          </w:tcPr>
          <w:p w14:paraId="59703230" w14:textId="77777777" w:rsidR="003A140F" w:rsidRPr="001B42C4" w:rsidRDefault="003A140F" w:rsidP="001B42C4">
            <w:pPr>
              <w:spacing w:before="40" w:after="40"/>
              <w:rPr>
                <w:rFonts w:eastAsia="Calibri" w:cs="Arial"/>
                <w:b/>
                <w:sz w:val="18"/>
                <w:szCs w:val="18"/>
              </w:rPr>
            </w:pPr>
            <w:r w:rsidRPr="001B42C4">
              <w:rPr>
                <w:rFonts w:eastAsia="Calibri" w:cs="Arial"/>
                <w:b/>
                <w:sz w:val="18"/>
                <w:szCs w:val="18"/>
              </w:rPr>
              <w:t>Intermediate Recovery</w:t>
            </w:r>
          </w:p>
        </w:tc>
      </w:tr>
      <w:tr w:rsidR="00E31DA4" w:rsidRPr="006D3C90" w14:paraId="0DDC2EC3" w14:textId="77777777" w:rsidTr="006D3C90">
        <w:trPr>
          <w:trHeight w:val="288"/>
        </w:trPr>
        <w:tc>
          <w:tcPr>
            <w:tcW w:w="2261" w:type="pct"/>
            <w:shd w:val="clear" w:color="auto" w:fill="auto"/>
          </w:tcPr>
          <w:p w14:paraId="46871C07" w14:textId="0B40BB57" w:rsidR="00E31DA4" w:rsidRPr="006D3C90" w:rsidRDefault="001F2C50" w:rsidP="001B42C4">
            <w:pPr>
              <w:spacing w:before="40" w:after="40" w:line="240" w:lineRule="auto"/>
              <w:rPr>
                <w:rFonts w:cs="Arial"/>
                <w:sz w:val="18"/>
                <w:szCs w:val="18"/>
              </w:rPr>
            </w:pPr>
            <w:r>
              <w:rPr>
                <w:rFonts w:cs="Arial"/>
                <w:sz w:val="18"/>
                <w:szCs w:val="18"/>
              </w:rPr>
              <w:t>E</w:t>
            </w:r>
            <w:r w:rsidR="00E31DA4" w:rsidRPr="006D3C90">
              <w:rPr>
                <w:rFonts w:cs="Arial"/>
                <w:sz w:val="18"/>
                <w:szCs w:val="18"/>
              </w:rPr>
              <w:t>nsure</w:t>
            </w:r>
            <w:r>
              <w:rPr>
                <w:rFonts w:cs="Arial"/>
                <w:sz w:val="18"/>
                <w:szCs w:val="18"/>
              </w:rPr>
              <w:t xml:space="preserve"> further damage</w:t>
            </w:r>
            <w:r w:rsidR="00E31DA4" w:rsidRPr="006D3C90">
              <w:rPr>
                <w:rFonts w:cs="Arial"/>
                <w:sz w:val="18"/>
                <w:szCs w:val="18"/>
              </w:rPr>
              <w:t xml:space="preserve"> of </w:t>
            </w:r>
            <w:r>
              <w:rPr>
                <w:rFonts w:cs="Arial"/>
                <w:sz w:val="18"/>
                <w:szCs w:val="18"/>
              </w:rPr>
              <w:t>natural</w:t>
            </w:r>
            <w:r w:rsidRPr="006D3C90">
              <w:rPr>
                <w:rFonts w:cs="Arial"/>
                <w:sz w:val="18"/>
                <w:szCs w:val="18"/>
              </w:rPr>
              <w:t xml:space="preserve"> </w:t>
            </w:r>
            <w:r w:rsidR="00E31DA4" w:rsidRPr="006D3C90">
              <w:rPr>
                <w:rFonts w:cs="Arial"/>
                <w:sz w:val="18"/>
                <w:szCs w:val="18"/>
              </w:rPr>
              <w:t>and culturally significant resources is minimized</w:t>
            </w:r>
            <w:r>
              <w:rPr>
                <w:rFonts w:cs="Arial"/>
                <w:sz w:val="18"/>
                <w:szCs w:val="18"/>
              </w:rPr>
              <w:t xml:space="preserve"> during recovery. </w:t>
            </w:r>
          </w:p>
        </w:tc>
        <w:tc>
          <w:tcPr>
            <w:tcW w:w="648" w:type="pct"/>
            <w:shd w:val="clear" w:color="auto" w:fill="auto"/>
            <w:vAlign w:val="center"/>
          </w:tcPr>
          <w:p w14:paraId="484B0352" w14:textId="77777777" w:rsidR="00E31DA4" w:rsidRPr="006D3C90" w:rsidRDefault="00E31DA4" w:rsidP="001B42C4">
            <w:pPr>
              <w:spacing w:before="40" w:after="40"/>
              <w:rPr>
                <w:rFonts w:eastAsia="Calibri" w:cs="Arial"/>
                <w:sz w:val="18"/>
                <w:szCs w:val="18"/>
              </w:rPr>
            </w:pPr>
          </w:p>
        </w:tc>
        <w:tc>
          <w:tcPr>
            <w:tcW w:w="580" w:type="pct"/>
            <w:shd w:val="clear" w:color="auto" w:fill="auto"/>
            <w:vAlign w:val="center"/>
          </w:tcPr>
          <w:p w14:paraId="00CB4546" w14:textId="77777777" w:rsidR="00E31DA4" w:rsidRPr="006D3C90" w:rsidRDefault="00E31DA4"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112D31CD" w14:textId="77777777" w:rsidR="00E31DA4" w:rsidRPr="006D3C90" w:rsidRDefault="00E31DA4" w:rsidP="001B42C4">
            <w:pPr>
              <w:spacing w:before="40" w:after="40"/>
              <w:rPr>
                <w:rFonts w:eastAsia="Calibri" w:cs="Arial"/>
                <w:sz w:val="18"/>
                <w:szCs w:val="18"/>
              </w:rPr>
            </w:pPr>
          </w:p>
        </w:tc>
      </w:tr>
      <w:tr w:rsidR="00E31DA4" w:rsidRPr="006D3C90" w14:paraId="0E7FAE86" w14:textId="77777777" w:rsidTr="006D3C90">
        <w:trPr>
          <w:trHeight w:val="288"/>
        </w:trPr>
        <w:tc>
          <w:tcPr>
            <w:tcW w:w="2261" w:type="pct"/>
            <w:shd w:val="clear" w:color="auto" w:fill="auto"/>
            <w:vAlign w:val="center"/>
          </w:tcPr>
          <w:p w14:paraId="52FAB10A" w14:textId="7B6648DF" w:rsidR="00E31DA4" w:rsidRPr="006D3C90" w:rsidRDefault="00E31DA4" w:rsidP="001B42C4">
            <w:pPr>
              <w:spacing w:before="40" w:after="40" w:line="240" w:lineRule="auto"/>
              <w:rPr>
                <w:rFonts w:cs="Arial"/>
                <w:sz w:val="18"/>
                <w:szCs w:val="18"/>
              </w:rPr>
            </w:pPr>
            <w:r w:rsidRPr="006D3C90">
              <w:rPr>
                <w:rFonts w:cs="Arial"/>
                <w:sz w:val="18"/>
                <w:szCs w:val="18"/>
              </w:rPr>
              <w:t>Coordinate with the appropriate</w:t>
            </w:r>
            <w:r w:rsidR="0028225C" w:rsidRPr="006D3C90">
              <w:rPr>
                <w:rFonts w:cs="Arial"/>
                <w:sz w:val="18"/>
                <w:szCs w:val="18"/>
              </w:rPr>
              <w:t xml:space="preserve"> County and State</w:t>
            </w:r>
            <w:r w:rsidRPr="006D3C90">
              <w:rPr>
                <w:rFonts w:cs="Arial"/>
                <w:sz w:val="18"/>
                <w:szCs w:val="18"/>
              </w:rPr>
              <w:t xml:space="preserve"> environmental officials to ensure the desired end state goals and objectives </w:t>
            </w:r>
            <w:r w:rsidR="00745D17" w:rsidRPr="006D3C90">
              <w:rPr>
                <w:rFonts w:cs="Arial"/>
                <w:sz w:val="18"/>
                <w:szCs w:val="18"/>
              </w:rPr>
              <w:t>comply</w:t>
            </w:r>
            <w:r w:rsidRPr="006D3C90">
              <w:rPr>
                <w:rFonts w:cs="Arial"/>
                <w:sz w:val="18"/>
                <w:szCs w:val="18"/>
              </w:rPr>
              <w:t xml:space="preserve"> with environmental regulations and codes. </w:t>
            </w:r>
          </w:p>
        </w:tc>
        <w:tc>
          <w:tcPr>
            <w:tcW w:w="648" w:type="pct"/>
            <w:shd w:val="clear" w:color="auto" w:fill="auto"/>
            <w:vAlign w:val="center"/>
          </w:tcPr>
          <w:p w14:paraId="7666A5AF" w14:textId="77777777" w:rsidR="00E31DA4" w:rsidRPr="006D3C90" w:rsidRDefault="00E31DA4" w:rsidP="001B42C4">
            <w:pPr>
              <w:spacing w:before="40" w:after="40"/>
              <w:rPr>
                <w:rFonts w:eastAsia="Calibri" w:cs="Arial"/>
                <w:sz w:val="18"/>
                <w:szCs w:val="18"/>
              </w:rPr>
            </w:pPr>
          </w:p>
        </w:tc>
        <w:tc>
          <w:tcPr>
            <w:tcW w:w="580" w:type="pct"/>
            <w:shd w:val="clear" w:color="auto" w:fill="auto"/>
            <w:vAlign w:val="center"/>
          </w:tcPr>
          <w:p w14:paraId="5AEF1306" w14:textId="77777777" w:rsidR="00E31DA4" w:rsidRPr="006D3C90" w:rsidRDefault="00E31DA4"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20B9AF1D" w14:textId="77777777" w:rsidR="00E31DA4" w:rsidRPr="006D3C90" w:rsidRDefault="00E31DA4" w:rsidP="001B42C4">
            <w:pPr>
              <w:spacing w:before="40" w:after="40"/>
              <w:rPr>
                <w:rFonts w:eastAsia="Calibri" w:cs="Arial"/>
                <w:sz w:val="18"/>
                <w:szCs w:val="18"/>
              </w:rPr>
            </w:pPr>
          </w:p>
        </w:tc>
      </w:tr>
      <w:tr w:rsidR="00E31DA4" w:rsidRPr="006D3C90" w14:paraId="34385457" w14:textId="77777777" w:rsidTr="006D3C90">
        <w:trPr>
          <w:trHeight w:val="288"/>
        </w:trPr>
        <w:tc>
          <w:tcPr>
            <w:tcW w:w="2261" w:type="pct"/>
            <w:shd w:val="clear" w:color="auto" w:fill="auto"/>
            <w:vAlign w:val="center"/>
          </w:tcPr>
          <w:p w14:paraId="4DD25F83" w14:textId="01FFE823" w:rsidR="00E31DA4" w:rsidRPr="006D3C90" w:rsidRDefault="00E31DA4" w:rsidP="001B42C4">
            <w:pPr>
              <w:spacing w:before="40" w:after="40" w:line="240" w:lineRule="auto"/>
              <w:rPr>
                <w:rFonts w:cs="Arial"/>
                <w:sz w:val="18"/>
                <w:szCs w:val="18"/>
              </w:rPr>
            </w:pPr>
            <w:r w:rsidRPr="006D3C90">
              <w:rPr>
                <w:rFonts w:cs="Arial"/>
                <w:sz w:val="18"/>
                <w:szCs w:val="18"/>
              </w:rPr>
              <w:t xml:space="preserve">Utilize information gathered during the impact analysis to strengthen grant applications for </w:t>
            </w:r>
            <w:r w:rsidR="00061E45">
              <w:rPr>
                <w:rFonts w:cs="Arial"/>
                <w:sz w:val="18"/>
                <w:szCs w:val="18"/>
              </w:rPr>
              <w:t>P</w:t>
            </w:r>
            <w:r w:rsidRPr="006D3C90">
              <w:rPr>
                <w:rFonts w:cs="Arial"/>
                <w:sz w:val="18"/>
                <w:szCs w:val="18"/>
              </w:rPr>
              <w:t xml:space="preserve">ublic </w:t>
            </w:r>
            <w:r w:rsidR="00061E45">
              <w:rPr>
                <w:rFonts w:cs="Arial"/>
                <w:sz w:val="18"/>
                <w:szCs w:val="18"/>
              </w:rPr>
              <w:t>A</w:t>
            </w:r>
            <w:r w:rsidRPr="006D3C90">
              <w:rPr>
                <w:rFonts w:cs="Arial"/>
                <w:sz w:val="18"/>
                <w:szCs w:val="18"/>
              </w:rPr>
              <w:t xml:space="preserve">ssistance and </w:t>
            </w:r>
            <w:r w:rsidR="007F7895">
              <w:rPr>
                <w:rFonts w:cs="Arial"/>
                <w:sz w:val="18"/>
                <w:szCs w:val="18"/>
              </w:rPr>
              <w:t>Hazard Mitigation Grant Program</w:t>
            </w:r>
            <w:r w:rsidR="007F7895" w:rsidRPr="006D3C90">
              <w:rPr>
                <w:rFonts w:cs="Arial"/>
                <w:sz w:val="18"/>
                <w:szCs w:val="18"/>
              </w:rPr>
              <w:t xml:space="preserve"> </w:t>
            </w:r>
            <w:r w:rsidR="00061E45" w:rsidRPr="006D3C90">
              <w:rPr>
                <w:rFonts w:cs="Arial"/>
                <w:sz w:val="18"/>
                <w:szCs w:val="18"/>
              </w:rPr>
              <w:t>projects</w:t>
            </w:r>
            <w:r w:rsidRPr="006D3C90">
              <w:rPr>
                <w:rFonts w:cs="Arial"/>
                <w:sz w:val="18"/>
                <w:szCs w:val="18"/>
              </w:rPr>
              <w:t>.</w:t>
            </w:r>
          </w:p>
        </w:tc>
        <w:tc>
          <w:tcPr>
            <w:tcW w:w="648" w:type="pct"/>
            <w:shd w:val="clear" w:color="auto" w:fill="auto"/>
            <w:tcMar>
              <w:left w:w="72" w:type="dxa"/>
              <w:right w:w="72" w:type="dxa"/>
            </w:tcMar>
            <w:vAlign w:val="center"/>
          </w:tcPr>
          <w:p w14:paraId="1AA6F8BD" w14:textId="77777777" w:rsidR="00E31DA4" w:rsidRPr="006D3C90" w:rsidRDefault="00E31DA4" w:rsidP="001B42C4">
            <w:pPr>
              <w:spacing w:before="40" w:after="40"/>
              <w:rPr>
                <w:rFonts w:eastAsia="Calibri" w:cs="Arial"/>
                <w:sz w:val="18"/>
                <w:szCs w:val="18"/>
              </w:rPr>
            </w:pPr>
          </w:p>
        </w:tc>
        <w:tc>
          <w:tcPr>
            <w:tcW w:w="580" w:type="pct"/>
            <w:shd w:val="clear" w:color="auto" w:fill="auto"/>
            <w:vAlign w:val="center"/>
          </w:tcPr>
          <w:p w14:paraId="12A11D77" w14:textId="77777777" w:rsidR="00E31DA4" w:rsidRPr="006D3C90" w:rsidRDefault="00E31DA4"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49F4178D" w14:textId="77777777" w:rsidR="00E31DA4" w:rsidRPr="006D3C90" w:rsidRDefault="00E31DA4" w:rsidP="001B42C4">
            <w:pPr>
              <w:spacing w:before="40" w:after="40"/>
              <w:rPr>
                <w:rFonts w:eastAsia="Calibri" w:cs="Arial"/>
                <w:sz w:val="18"/>
                <w:szCs w:val="18"/>
              </w:rPr>
            </w:pPr>
          </w:p>
        </w:tc>
      </w:tr>
      <w:tr w:rsidR="00C81D1D" w:rsidRPr="006D3C90" w14:paraId="7EF432BF" w14:textId="77777777" w:rsidTr="006D3C90">
        <w:trPr>
          <w:trHeight w:val="288"/>
        </w:trPr>
        <w:tc>
          <w:tcPr>
            <w:tcW w:w="2261" w:type="pct"/>
            <w:shd w:val="clear" w:color="auto" w:fill="auto"/>
            <w:vAlign w:val="center"/>
          </w:tcPr>
          <w:p w14:paraId="70085875" w14:textId="517940EF" w:rsidR="00C81D1D" w:rsidRPr="006D3C90" w:rsidRDefault="00C81D1D" w:rsidP="001B42C4">
            <w:pPr>
              <w:spacing w:before="40" w:after="40" w:line="240" w:lineRule="auto"/>
              <w:rPr>
                <w:rFonts w:cs="Arial"/>
                <w:sz w:val="18"/>
                <w:szCs w:val="18"/>
              </w:rPr>
            </w:pPr>
            <w:r w:rsidRPr="006D3C90">
              <w:rPr>
                <w:rFonts w:cs="Arial"/>
                <w:sz w:val="18"/>
                <w:szCs w:val="18"/>
              </w:rPr>
              <w:t>Coordinate with other RSFs and the OA Recovery Coordinator/Manager</w:t>
            </w:r>
            <w:r w:rsidRPr="006D3C90" w:rsidDel="007B5FDC">
              <w:rPr>
                <w:rFonts w:cs="Arial"/>
                <w:sz w:val="18"/>
                <w:szCs w:val="18"/>
              </w:rPr>
              <w:t xml:space="preserve"> </w:t>
            </w:r>
            <w:r w:rsidRPr="006D3C90">
              <w:rPr>
                <w:rFonts w:cs="Arial"/>
                <w:sz w:val="18"/>
                <w:szCs w:val="18"/>
              </w:rPr>
              <w:t xml:space="preserve">to identify potential projects that will enhance the natural environment and review potential projects to ensure no harm </w:t>
            </w:r>
            <w:r w:rsidR="00745D17">
              <w:rPr>
                <w:rFonts w:cs="Arial"/>
                <w:sz w:val="18"/>
                <w:szCs w:val="18"/>
              </w:rPr>
              <w:t xml:space="preserve">is caused </w:t>
            </w:r>
            <w:r w:rsidRPr="006D3C90">
              <w:rPr>
                <w:rFonts w:cs="Arial"/>
                <w:sz w:val="18"/>
                <w:szCs w:val="18"/>
              </w:rPr>
              <w:t>to the environment.</w:t>
            </w:r>
          </w:p>
        </w:tc>
        <w:tc>
          <w:tcPr>
            <w:tcW w:w="648" w:type="pct"/>
            <w:shd w:val="clear" w:color="auto" w:fill="auto"/>
            <w:tcMar>
              <w:left w:w="72" w:type="dxa"/>
              <w:right w:w="72" w:type="dxa"/>
            </w:tcMar>
            <w:vAlign w:val="center"/>
          </w:tcPr>
          <w:p w14:paraId="0B366BF4" w14:textId="77777777" w:rsidR="00C81D1D" w:rsidRPr="006D3C90" w:rsidRDefault="00C81D1D" w:rsidP="001B42C4">
            <w:pPr>
              <w:spacing w:before="40" w:after="40"/>
              <w:rPr>
                <w:rFonts w:eastAsia="Calibri" w:cs="Arial"/>
                <w:sz w:val="18"/>
                <w:szCs w:val="18"/>
              </w:rPr>
            </w:pPr>
          </w:p>
        </w:tc>
        <w:tc>
          <w:tcPr>
            <w:tcW w:w="580" w:type="pct"/>
            <w:shd w:val="clear" w:color="auto" w:fill="auto"/>
            <w:vAlign w:val="center"/>
          </w:tcPr>
          <w:p w14:paraId="41D83566" w14:textId="77777777" w:rsidR="00C81D1D" w:rsidRPr="006D3C90" w:rsidRDefault="00C81D1D"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1E856804" w14:textId="77777777" w:rsidR="00C81D1D" w:rsidRPr="006D3C90" w:rsidRDefault="00C81D1D" w:rsidP="001B42C4">
            <w:pPr>
              <w:spacing w:before="40" w:after="40"/>
              <w:rPr>
                <w:rFonts w:eastAsia="Calibri" w:cs="Arial"/>
                <w:sz w:val="18"/>
                <w:szCs w:val="18"/>
              </w:rPr>
            </w:pPr>
          </w:p>
        </w:tc>
      </w:tr>
      <w:tr w:rsidR="00E31DA4" w:rsidRPr="006D3C90" w14:paraId="49BB6BDD" w14:textId="77777777" w:rsidTr="006D3C90">
        <w:trPr>
          <w:trHeight w:val="288"/>
        </w:trPr>
        <w:tc>
          <w:tcPr>
            <w:tcW w:w="2261" w:type="pct"/>
            <w:shd w:val="clear" w:color="auto" w:fill="auto"/>
          </w:tcPr>
          <w:p w14:paraId="794BCCA8" w14:textId="77777777" w:rsidR="00E31DA4" w:rsidRPr="006D3C90" w:rsidRDefault="00E31DA4" w:rsidP="001B42C4">
            <w:pPr>
              <w:spacing w:before="40" w:after="40" w:line="240" w:lineRule="auto"/>
              <w:rPr>
                <w:rFonts w:cs="Arial"/>
                <w:sz w:val="18"/>
                <w:szCs w:val="18"/>
              </w:rPr>
            </w:pPr>
            <w:r w:rsidRPr="006D3C90">
              <w:rPr>
                <w:rFonts w:cs="Arial"/>
                <w:sz w:val="18"/>
                <w:szCs w:val="18"/>
              </w:rPr>
              <w:t xml:space="preserve">Develop/update the long-term sustainability plan for long-term recovery. </w:t>
            </w:r>
          </w:p>
        </w:tc>
        <w:tc>
          <w:tcPr>
            <w:tcW w:w="648" w:type="pct"/>
            <w:shd w:val="clear" w:color="auto" w:fill="auto"/>
            <w:tcMar>
              <w:left w:w="72" w:type="dxa"/>
              <w:right w:w="72" w:type="dxa"/>
            </w:tcMar>
            <w:vAlign w:val="center"/>
          </w:tcPr>
          <w:p w14:paraId="6BF75239" w14:textId="77777777" w:rsidR="00E31DA4" w:rsidRPr="006D3C90" w:rsidRDefault="00E31DA4" w:rsidP="001B42C4">
            <w:pPr>
              <w:spacing w:before="40" w:after="40"/>
              <w:rPr>
                <w:rFonts w:eastAsia="Calibri" w:cs="Arial"/>
                <w:sz w:val="18"/>
                <w:szCs w:val="18"/>
              </w:rPr>
            </w:pPr>
          </w:p>
        </w:tc>
        <w:tc>
          <w:tcPr>
            <w:tcW w:w="580" w:type="pct"/>
            <w:shd w:val="clear" w:color="auto" w:fill="auto"/>
            <w:vAlign w:val="center"/>
          </w:tcPr>
          <w:p w14:paraId="0A1A4507" w14:textId="77777777" w:rsidR="00E31DA4" w:rsidRPr="006D3C90" w:rsidRDefault="00E31DA4"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2CD6DBCF" w14:textId="77777777" w:rsidR="00E31DA4" w:rsidRPr="006D3C90" w:rsidRDefault="00E31DA4" w:rsidP="001B42C4">
            <w:pPr>
              <w:spacing w:before="40" w:after="40"/>
              <w:rPr>
                <w:rFonts w:eastAsia="Calibri" w:cs="Arial"/>
                <w:sz w:val="18"/>
                <w:szCs w:val="18"/>
              </w:rPr>
            </w:pPr>
          </w:p>
        </w:tc>
      </w:tr>
      <w:tr w:rsidR="00C81D1D" w:rsidRPr="006D3C90" w14:paraId="65E69820" w14:textId="77777777" w:rsidTr="006D3C90">
        <w:trPr>
          <w:trHeight w:val="288"/>
        </w:trPr>
        <w:tc>
          <w:tcPr>
            <w:tcW w:w="2261" w:type="pct"/>
            <w:shd w:val="clear" w:color="auto" w:fill="auto"/>
          </w:tcPr>
          <w:p w14:paraId="3625EB0E" w14:textId="15F4BFC0" w:rsidR="00C81D1D" w:rsidRPr="006D3C90" w:rsidRDefault="00C81D1D" w:rsidP="001B42C4">
            <w:pPr>
              <w:spacing w:before="40" w:after="40" w:line="240" w:lineRule="auto"/>
              <w:rPr>
                <w:rFonts w:cs="Arial"/>
                <w:sz w:val="18"/>
                <w:szCs w:val="18"/>
              </w:rPr>
            </w:pPr>
            <w:r w:rsidRPr="006D3C90">
              <w:rPr>
                <w:rFonts w:cs="Arial"/>
                <w:sz w:val="18"/>
                <w:szCs w:val="18"/>
              </w:rPr>
              <w:t xml:space="preserve">Continue to track disaster-related recovery costs through the specific disaster code. Coordinate with the County of San Diego Auditor and Controller on any additional </w:t>
            </w:r>
            <w:r w:rsidR="00190C9C">
              <w:rPr>
                <w:rFonts w:cs="Arial"/>
                <w:sz w:val="18"/>
                <w:szCs w:val="18"/>
              </w:rPr>
              <w:t>NCR</w:t>
            </w:r>
            <w:r w:rsidR="008E09C2">
              <w:rPr>
                <w:rFonts w:cs="Arial"/>
                <w:sz w:val="18"/>
                <w:szCs w:val="18"/>
              </w:rPr>
              <w:t>-</w:t>
            </w:r>
            <w:r w:rsidRPr="006D3C90">
              <w:rPr>
                <w:rFonts w:cs="Arial"/>
                <w:sz w:val="18"/>
                <w:szCs w:val="18"/>
              </w:rPr>
              <w:t>related costs.</w:t>
            </w:r>
          </w:p>
        </w:tc>
        <w:tc>
          <w:tcPr>
            <w:tcW w:w="648" w:type="pct"/>
            <w:shd w:val="clear" w:color="auto" w:fill="auto"/>
            <w:tcMar>
              <w:left w:w="72" w:type="dxa"/>
              <w:right w:w="72" w:type="dxa"/>
            </w:tcMar>
            <w:vAlign w:val="center"/>
          </w:tcPr>
          <w:p w14:paraId="67B755E5" w14:textId="77777777" w:rsidR="00C81D1D" w:rsidRPr="006D3C90" w:rsidRDefault="00C81D1D" w:rsidP="001B42C4">
            <w:pPr>
              <w:spacing w:before="40" w:after="40"/>
              <w:rPr>
                <w:rFonts w:eastAsia="Calibri" w:cs="Arial"/>
                <w:sz w:val="18"/>
                <w:szCs w:val="18"/>
              </w:rPr>
            </w:pPr>
          </w:p>
        </w:tc>
        <w:tc>
          <w:tcPr>
            <w:tcW w:w="580" w:type="pct"/>
            <w:shd w:val="clear" w:color="auto" w:fill="auto"/>
            <w:vAlign w:val="center"/>
          </w:tcPr>
          <w:p w14:paraId="7F671BE9" w14:textId="77777777" w:rsidR="00C81D1D" w:rsidRPr="006D3C90" w:rsidRDefault="00C81D1D"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31A6C52A" w14:textId="77777777" w:rsidR="00C81D1D" w:rsidRPr="006D3C90" w:rsidRDefault="00C81D1D" w:rsidP="001B42C4">
            <w:pPr>
              <w:spacing w:before="40" w:after="40"/>
              <w:rPr>
                <w:rFonts w:eastAsia="Calibri" w:cs="Arial"/>
                <w:sz w:val="18"/>
                <w:szCs w:val="18"/>
              </w:rPr>
            </w:pPr>
          </w:p>
        </w:tc>
      </w:tr>
      <w:tr w:rsidR="001B42C4" w:rsidRPr="001B42C4" w14:paraId="380B873D" w14:textId="77777777" w:rsidTr="001B42C4">
        <w:trPr>
          <w:trHeight w:val="288"/>
        </w:trPr>
        <w:tc>
          <w:tcPr>
            <w:tcW w:w="5000" w:type="pct"/>
            <w:gridSpan w:val="4"/>
            <w:shd w:val="clear" w:color="auto" w:fill="EDF2F4"/>
            <w:vAlign w:val="center"/>
          </w:tcPr>
          <w:p w14:paraId="5A66E27C" w14:textId="7BB65EC7" w:rsidR="003A140F" w:rsidRPr="001B42C4" w:rsidRDefault="003A140F" w:rsidP="001B42C4">
            <w:pPr>
              <w:spacing w:before="40" w:after="40"/>
              <w:rPr>
                <w:rFonts w:eastAsia="Calibri" w:cs="Arial"/>
                <w:b/>
                <w:sz w:val="18"/>
                <w:szCs w:val="18"/>
              </w:rPr>
            </w:pPr>
            <w:r w:rsidRPr="001B42C4">
              <w:rPr>
                <w:rFonts w:eastAsia="Calibri" w:cs="Arial"/>
                <w:b/>
                <w:sz w:val="18"/>
                <w:szCs w:val="18"/>
              </w:rPr>
              <w:t>Long-</w:t>
            </w:r>
            <w:r w:rsidR="00745D17" w:rsidRPr="001B42C4">
              <w:rPr>
                <w:rFonts w:eastAsia="Calibri" w:cs="Arial"/>
                <w:b/>
                <w:sz w:val="18"/>
                <w:szCs w:val="18"/>
              </w:rPr>
              <w:t>T</w:t>
            </w:r>
            <w:r w:rsidRPr="001B42C4">
              <w:rPr>
                <w:rFonts w:eastAsia="Calibri" w:cs="Arial"/>
                <w:b/>
                <w:sz w:val="18"/>
                <w:szCs w:val="18"/>
              </w:rPr>
              <w:t>erm Recovery</w:t>
            </w:r>
          </w:p>
        </w:tc>
      </w:tr>
      <w:tr w:rsidR="00E31DA4" w:rsidRPr="006D3C90" w14:paraId="2D1662F5" w14:textId="77777777" w:rsidTr="006D3C90">
        <w:trPr>
          <w:trHeight w:val="288"/>
        </w:trPr>
        <w:tc>
          <w:tcPr>
            <w:tcW w:w="2261" w:type="pct"/>
            <w:shd w:val="clear" w:color="auto" w:fill="auto"/>
          </w:tcPr>
          <w:p w14:paraId="2D5000FC" w14:textId="1E5EFC05" w:rsidR="00E31DA4" w:rsidRPr="006D3C90" w:rsidRDefault="00E31DA4" w:rsidP="001B42C4">
            <w:pPr>
              <w:spacing w:before="40" w:after="40" w:line="240" w:lineRule="auto"/>
              <w:rPr>
                <w:rFonts w:cs="Arial"/>
                <w:sz w:val="18"/>
                <w:szCs w:val="18"/>
              </w:rPr>
            </w:pPr>
            <w:r w:rsidRPr="006D3C90">
              <w:rPr>
                <w:rFonts w:cs="Arial"/>
                <w:sz w:val="18"/>
                <w:szCs w:val="18"/>
              </w:rPr>
              <w:t xml:space="preserve">Rebuild and restore </w:t>
            </w:r>
            <w:r w:rsidR="00190C9C">
              <w:rPr>
                <w:rFonts w:cs="Arial"/>
                <w:sz w:val="18"/>
                <w:szCs w:val="18"/>
              </w:rPr>
              <w:t>NCR</w:t>
            </w:r>
            <w:r w:rsidRPr="006D3C90">
              <w:rPr>
                <w:rFonts w:cs="Arial"/>
                <w:sz w:val="18"/>
                <w:szCs w:val="18"/>
              </w:rPr>
              <w:t xml:space="preserve"> when possible and implement the long-term sustainability plan.</w:t>
            </w:r>
          </w:p>
        </w:tc>
        <w:tc>
          <w:tcPr>
            <w:tcW w:w="648" w:type="pct"/>
            <w:shd w:val="clear" w:color="auto" w:fill="auto"/>
            <w:tcMar>
              <w:left w:w="72" w:type="dxa"/>
              <w:right w:w="72" w:type="dxa"/>
            </w:tcMar>
            <w:vAlign w:val="center"/>
          </w:tcPr>
          <w:p w14:paraId="71428482" w14:textId="77777777" w:rsidR="00E31DA4" w:rsidRPr="006D3C90" w:rsidRDefault="00E31DA4" w:rsidP="001B42C4">
            <w:pPr>
              <w:spacing w:before="40" w:after="40"/>
              <w:rPr>
                <w:rFonts w:eastAsia="Calibri" w:cs="Arial"/>
                <w:sz w:val="18"/>
                <w:szCs w:val="18"/>
              </w:rPr>
            </w:pPr>
          </w:p>
        </w:tc>
        <w:tc>
          <w:tcPr>
            <w:tcW w:w="580" w:type="pct"/>
            <w:shd w:val="clear" w:color="auto" w:fill="auto"/>
            <w:vAlign w:val="center"/>
          </w:tcPr>
          <w:p w14:paraId="1FE25B93" w14:textId="77777777" w:rsidR="00E31DA4" w:rsidRPr="006D3C90" w:rsidRDefault="00E31DA4"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49DFE30E" w14:textId="77777777" w:rsidR="00E31DA4" w:rsidRPr="006D3C90" w:rsidRDefault="00E31DA4" w:rsidP="001B42C4">
            <w:pPr>
              <w:spacing w:before="40" w:after="40"/>
              <w:rPr>
                <w:rFonts w:eastAsia="Calibri" w:cs="Arial"/>
                <w:sz w:val="18"/>
                <w:szCs w:val="18"/>
              </w:rPr>
            </w:pPr>
          </w:p>
        </w:tc>
      </w:tr>
      <w:tr w:rsidR="00E31DA4" w:rsidRPr="006D3C90" w14:paraId="6FD5C343" w14:textId="77777777" w:rsidTr="006D3C90">
        <w:trPr>
          <w:trHeight w:val="288"/>
        </w:trPr>
        <w:tc>
          <w:tcPr>
            <w:tcW w:w="2261" w:type="pct"/>
            <w:shd w:val="clear" w:color="auto" w:fill="auto"/>
          </w:tcPr>
          <w:p w14:paraId="4EDF26CC" w14:textId="33BCEFD6" w:rsidR="00E31DA4" w:rsidRPr="006D3C90" w:rsidRDefault="00E31DA4" w:rsidP="001B42C4">
            <w:pPr>
              <w:spacing w:before="40" w:after="40" w:line="240" w:lineRule="auto"/>
              <w:rPr>
                <w:rFonts w:cs="Arial"/>
                <w:sz w:val="18"/>
                <w:szCs w:val="18"/>
              </w:rPr>
            </w:pPr>
            <w:r w:rsidRPr="006D3C90">
              <w:rPr>
                <w:rFonts w:cs="Arial"/>
                <w:sz w:val="18"/>
                <w:szCs w:val="18"/>
              </w:rPr>
              <w:lastRenderedPageBreak/>
              <w:t xml:space="preserve">Coordinate with </w:t>
            </w:r>
            <w:r w:rsidR="00061E45">
              <w:rPr>
                <w:rFonts w:cs="Arial"/>
                <w:sz w:val="18"/>
                <w:szCs w:val="18"/>
              </w:rPr>
              <w:t>rehabilitation and conservation</w:t>
            </w:r>
            <w:r w:rsidR="00061E45" w:rsidRPr="006D3C90">
              <w:rPr>
                <w:rFonts w:cs="Arial"/>
                <w:sz w:val="18"/>
                <w:szCs w:val="18"/>
              </w:rPr>
              <w:t xml:space="preserve"> </w:t>
            </w:r>
            <w:r w:rsidRPr="006D3C90">
              <w:rPr>
                <w:rFonts w:cs="Arial"/>
                <w:sz w:val="18"/>
                <w:szCs w:val="18"/>
              </w:rPr>
              <w:t>operations to ensure loss of historical and culturally significant resources is minimized.</w:t>
            </w:r>
          </w:p>
        </w:tc>
        <w:tc>
          <w:tcPr>
            <w:tcW w:w="648" w:type="pct"/>
            <w:shd w:val="clear" w:color="auto" w:fill="auto"/>
            <w:tcMar>
              <w:left w:w="72" w:type="dxa"/>
              <w:right w:w="72" w:type="dxa"/>
            </w:tcMar>
            <w:vAlign w:val="center"/>
          </w:tcPr>
          <w:p w14:paraId="61E0391F" w14:textId="77777777" w:rsidR="00E31DA4" w:rsidRPr="006D3C90" w:rsidRDefault="00E31DA4" w:rsidP="001B42C4">
            <w:pPr>
              <w:spacing w:before="40" w:after="40"/>
              <w:rPr>
                <w:rFonts w:eastAsia="Calibri" w:cs="Arial"/>
                <w:sz w:val="18"/>
                <w:szCs w:val="18"/>
              </w:rPr>
            </w:pPr>
          </w:p>
        </w:tc>
        <w:tc>
          <w:tcPr>
            <w:tcW w:w="580" w:type="pct"/>
            <w:shd w:val="clear" w:color="auto" w:fill="auto"/>
            <w:vAlign w:val="center"/>
          </w:tcPr>
          <w:p w14:paraId="71FC525E" w14:textId="77777777" w:rsidR="00E31DA4" w:rsidRPr="006D3C90" w:rsidRDefault="00E31DA4"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77F0E6DE" w14:textId="77777777" w:rsidR="00E31DA4" w:rsidRPr="006D3C90" w:rsidRDefault="00E31DA4" w:rsidP="001B42C4">
            <w:pPr>
              <w:spacing w:before="40" w:after="40"/>
              <w:rPr>
                <w:rFonts w:eastAsia="Calibri" w:cs="Arial"/>
                <w:sz w:val="18"/>
                <w:szCs w:val="18"/>
              </w:rPr>
            </w:pPr>
          </w:p>
        </w:tc>
      </w:tr>
      <w:tr w:rsidR="00C81D1D" w:rsidRPr="006D3C90" w14:paraId="3C74559E" w14:textId="77777777" w:rsidTr="006D3C90">
        <w:trPr>
          <w:trHeight w:val="288"/>
        </w:trPr>
        <w:tc>
          <w:tcPr>
            <w:tcW w:w="2261" w:type="pct"/>
            <w:shd w:val="clear" w:color="auto" w:fill="auto"/>
          </w:tcPr>
          <w:p w14:paraId="76B0E1D7" w14:textId="77777777" w:rsidR="00C81D1D" w:rsidRPr="006D3C90" w:rsidRDefault="00C81D1D" w:rsidP="001B42C4">
            <w:pPr>
              <w:spacing w:before="40" w:after="40" w:line="240" w:lineRule="auto"/>
              <w:rPr>
                <w:rFonts w:cs="Arial"/>
                <w:sz w:val="18"/>
                <w:szCs w:val="18"/>
              </w:rPr>
            </w:pPr>
            <w:r w:rsidRPr="006D3C90">
              <w:rPr>
                <w:rFonts w:cs="Arial"/>
                <w:sz w:val="18"/>
                <w:szCs w:val="18"/>
              </w:rPr>
              <w:t>Continuously monitor project progress to ensure consistency with natural and cultural resource preservation standards. This includes regular updates to the NCR RSF Coordinating Agency and OA Recovery Coordinator/Manager.</w:t>
            </w:r>
          </w:p>
        </w:tc>
        <w:tc>
          <w:tcPr>
            <w:tcW w:w="648" w:type="pct"/>
            <w:shd w:val="clear" w:color="auto" w:fill="auto"/>
            <w:tcMar>
              <w:left w:w="72" w:type="dxa"/>
              <w:right w:w="72" w:type="dxa"/>
            </w:tcMar>
            <w:vAlign w:val="center"/>
          </w:tcPr>
          <w:p w14:paraId="7AD4E2B9" w14:textId="77777777" w:rsidR="00C81D1D" w:rsidRPr="006D3C90" w:rsidRDefault="00C81D1D" w:rsidP="001B42C4">
            <w:pPr>
              <w:spacing w:before="40" w:after="40"/>
              <w:rPr>
                <w:rFonts w:eastAsia="Calibri" w:cs="Arial"/>
                <w:sz w:val="18"/>
                <w:szCs w:val="18"/>
              </w:rPr>
            </w:pPr>
          </w:p>
        </w:tc>
        <w:tc>
          <w:tcPr>
            <w:tcW w:w="580" w:type="pct"/>
            <w:shd w:val="clear" w:color="auto" w:fill="auto"/>
            <w:vAlign w:val="center"/>
          </w:tcPr>
          <w:p w14:paraId="540AC985" w14:textId="77777777" w:rsidR="00C81D1D" w:rsidRPr="006D3C90" w:rsidRDefault="00C81D1D"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3CE1C5F6" w14:textId="77777777" w:rsidR="00C81D1D" w:rsidRPr="006D3C90" w:rsidRDefault="00C81D1D" w:rsidP="001B42C4">
            <w:pPr>
              <w:spacing w:before="40" w:after="40"/>
              <w:rPr>
                <w:rFonts w:eastAsia="Calibri" w:cs="Arial"/>
                <w:sz w:val="18"/>
                <w:szCs w:val="18"/>
              </w:rPr>
            </w:pPr>
          </w:p>
        </w:tc>
      </w:tr>
      <w:tr w:rsidR="00E31DA4" w:rsidRPr="006D3C90" w14:paraId="62908252" w14:textId="77777777" w:rsidTr="006D3C90">
        <w:trPr>
          <w:trHeight w:val="288"/>
        </w:trPr>
        <w:tc>
          <w:tcPr>
            <w:tcW w:w="2261" w:type="pct"/>
            <w:shd w:val="clear" w:color="auto" w:fill="auto"/>
            <w:vAlign w:val="center"/>
          </w:tcPr>
          <w:p w14:paraId="560573C7" w14:textId="77777777" w:rsidR="00E31DA4" w:rsidRPr="006D3C90" w:rsidRDefault="00E31DA4" w:rsidP="001B42C4">
            <w:pPr>
              <w:spacing w:before="40" w:after="40" w:line="240" w:lineRule="auto"/>
              <w:rPr>
                <w:rFonts w:cs="Arial"/>
                <w:sz w:val="18"/>
                <w:szCs w:val="18"/>
              </w:rPr>
            </w:pPr>
            <w:r w:rsidRPr="006D3C90">
              <w:rPr>
                <w:rFonts w:cs="Arial"/>
                <w:sz w:val="18"/>
                <w:szCs w:val="18"/>
              </w:rPr>
              <w:t>Coordinate with other RSFs to provide situational awareness and status of recovery operations.</w:t>
            </w:r>
          </w:p>
        </w:tc>
        <w:tc>
          <w:tcPr>
            <w:tcW w:w="648" w:type="pct"/>
            <w:shd w:val="clear" w:color="auto" w:fill="auto"/>
            <w:tcMar>
              <w:left w:w="72" w:type="dxa"/>
              <w:right w:w="72" w:type="dxa"/>
            </w:tcMar>
            <w:vAlign w:val="center"/>
          </w:tcPr>
          <w:p w14:paraId="2A3769EB" w14:textId="77777777" w:rsidR="00E31DA4" w:rsidRPr="006D3C90" w:rsidRDefault="00E31DA4" w:rsidP="001B42C4">
            <w:pPr>
              <w:spacing w:before="40" w:after="40"/>
              <w:rPr>
                <w:rFonts w:eastAsia="Calibri" w:cs="Arial"/>
                <w:sz w:val="18"/>
                <w:szCs w:val="18"/>
              </w:rPr>
            </w:pPr>
          </w:p>
        </w:tc>
        <w:tc>
          <w:tcPr>
            <w:tcW w:w="580" w:type="pct"/>
            <w:shd w:val="clear" w:color="auto" w:fill="auto"/>
            <w:vAlign w:val="center"/>
          </w:tcPr>
          <w:p w14:paraId="2AE720EF" w14:textId="77777777" w:rsidR="00E31DA4" w:rsidRPr="006D3C90" w:rsidRDefault="00E31DA4"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7FE72C04" w14:textId="77777777" w:rsidR="00E31DA4" w:rsidRPr="006D3C90" w:rsidRDefault="00E31DA4" w:rsidP="001B42C4">
            <w:pPr>
              <w:spacing w:before="40" w:after="40"/>
              <w:rPr>
                <w:rFonts w:eastAsia="Calibri" w:cs="Arial"/>
                <w:sz w:val="18"/>
                <w:szCs w:val="18"/>
              </w:rPr>
            </w:pPr>
          </w:p>
        </w:tc>
      </w:tr>
      <w:tr w:rsidR="00C81D1D" w:rsidRPr="006D3C90" w14:paraId="3ADF4B0B" w14:textId="77777777" w:rsidTr="006D3C90">
        <w:trPr>
          <w:trHeight w:val="288"/>
        </w:trPr>
        <w:tc>
          <w:tcPr>
            <w:tcW w:w="2261" w:type="pct"/>
            <w:shd w:val="clear" w:color="auto" w:fill="auto"/>
          </w:tcPr>
          <w:p w14:paraId="5CE48125" w14:textId="696CE451" w:rsidR="00C81D1D" w:rsidRPr="006D3C90" w:rsidRDefault="00C81D1D" w:rsidP="001B42C4">
            <w:pPr>
              <w:spacing w:before="40" w:after="40" w:line="240" w:lineRule="auto"/>
              <w:rPr>
                <w:rFonts w:cs="Arial"/>
                <w:sz w:val="18"/>
                <w:szCs w:val="18"/>
              </w:rPr>
            </w:pPr>
            <w:r w:rsidRPr="006D3C90">
              <w:rPr>
                <w:rFonts w:cs="Arial"/>
                <w:sz w:val="18"/>
                <w:szCs w:val="18"/>
              </w:rPr>
              <w:t xml:space="preserve">Continue to track disaster-related recovery costs through a specific disaster code. Coordinate with the County of San Diego Auditor and Controller on any additional long-term </w:t>
            </w:r>
            <w:r w:rsidR="00190C9C">
              <w:rPr>
                <w:rFonts w:cs="Arial"/>
                <w:sz w:val="18"/>
                <w:szCs w:val="18"/>
              </w:rPr>
              <w:t>NCR</w:t>
            </w:r>
            <w:r w:rsidR="008E09C2">
              <w:rPr>
                <w:rFonts w:cs="Arial"/>
                <w:sz w:val="18"/>
                <w:szCs w:val="18"/>
              </w:rPr>
              <w:t>-</w:t>
            </w:r>
            <w:r w:rsidRPr="006D3C90">
              <w:rPr>
                <w:rFonts w:cs="Arial"/>
                <w:sz w:val="18"/>
                <w:szCs w:val="18"/>
              </w:rPr>
              <w:t>related costs.</w:t>
            </w:r>
          </w:p>
        </w:tc>
        <w:tc>
          <w:tcPr>
            <w:tcW w:w="648" w:type="pct"/>
            <w:shd w:val="clear" w:color="auto" w:fill="auto"/>
            <w:tcMar>
              <w:left w:w="72" w:type="dxa"/>
              <w:right w:w="72" w:type="dxa"/>
            </w:tcMar>
            <w:vAlign w:val="center"/>
          </w:tcPr>
          <w:p w14:paraId="453B3DDC" w14:textId="77777777" w:rsidR="00C81D1D" w:rsidRPr="006D3C90" w:rsidRDefault="00C81D1D" w:rsidP="001B42C4">
            <w:pPr>
              <w:spacing w:before="40" w:after="40"/>
              <w:rPr>
                <w:rFonts w:eastAsia="Calibri" w:cs="Arial"/>
                <w:sz w:val="18"/>
                <w:szCs w:val="18"/>
              </w:rPr>
            </w:pPr>
          </w:p>
        </w:tc>
        <w:tc>
          <w:tcPr>
            <w:tcW w:w="580" w:type="pct"/>
            <w:shd w:val="clear" w:color="auto" w:fill="auto"/>
            <w:vAlign w:val="center"/>
          </w:tcPr>
          <w:p w14:paraId="0CC0FD76" w14:textId="77777777" w:rsidR="00C81D1D" w:rsidRPr="006D3C90" w:rsidRDefault="00C81D1D"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62C857DB" w14:textId="77777777" w:rsidR="00C81D1D" w:rsidRPr="006D3C90" w:rsidRDefault="00C81D1D" w:rsidP="001B42C4">
            <w:pPr>
              <w:spacing w:before="40" w:after="40"/>
              <w:rPr>
                <w:rFonts w:eastAsia="Calibri" w:cs="Arial"/>
                <w:sz w:val="18"/>
                <w:szCs w:val="18"/>
              </w:rPr>
            </w:pPr>
          </w:p>
        </w:tc>
      </w:tr>
      <w:tr w:rsidR="001B42C4" w:rsidRPr="001B42C4" w14:paraId="1F43C62F" w14:textId="77777777" w:rsidTr="001B42C4">
        <w:trPr>
          <w:trHeight w:val="288"/>
        </w:trPr>
        <w:tc>
          <w:tcPr>
            <w:tcW w:w="5000" w:type="pct"/>
            <w:gridSpan w:val="4"/>
            <w:shd w:val="clear" w:color="auto" w:fill="EDF2F4"/>
            <w:vAlign w:val="center"/>
          </w:tcPr>
          <w:p w14:paraId="234EC0B6" w14:textId="77777777" w:rsidR="003A140F" w:rsidRPr="001B42C4" w:rsidRDefault="003A140F" w:rsidP="001B42C4">
            <w:pPr>
              <w:keepNext/>
              <w:keepLines/>
              <w:spacing w:before="40" w:after="40"/>
              <w:rPr>
                <w:rFonts w:eastAsia="Calibri" w:cs="Arial"/>
                <w:b/>
                <w:sz w:val="18"/>
                <w:szCs w:val="18"/>
              </w:rPr>
            </w:pPr>
            <w:r w:rsidRPr="001B42C4">
              <w:rPr>
                <w:rFonts w:eastAsia="Calibri" w:cs="Arial"/>
                <w:b/>
                <w:sz w:val="18"/>
                <w:szCs w:val="18"/>
              </w:rPr>
              <w:t>Demobilization</w:t>
            </w:r>
          </w:p>
        </w:tc>
      </w:tr>
      <w:tr w:rsidR="003A140F" w:rsidRPr="006D3C90" w14:paraId="4BC64F01" w14:textId="77777777" w:rsidTr="006D3C90">
        <w:trPr>
          <w:trHeight w:val="288"/>
        </w:trPr>
        <w:tc>
          <w:tcPr>
            <w:tcW w:w="2261" w:type="pct"/>
            <w:shd w:val="clear" w:color="auto" w:fill="auto"/>
            <w:vAlign w:val="center"/>
          </w:tcPr>
          <w:p w14:paraId="0616B82B" w14:textId="77777777" w:rsidR="003A140F" w:rsidRPr="006D3C90" w:rsidRDefault="003A140F" w:rsidP="001B42C4">
            <w:pPr>
              <w:spacing w:before="40" w:after="40"/>
              <w:rPr>
                <w:rFonts w:cs="Arial"/>
                <w:sz w:val="18"/>
                <w:szCs w:val="18"/>
              </w:rPr>
            </w:pPr>
            <w:r w:rsidRPr="006D3C90">
              <w:rPr>
                <w:rFonts w:cs="Arial"/>
                <w:sz w:val="18"/>
                <w:szCs w:val="18"/>
              </w:rPr>
              <w:t>Demobilize or reassign resources.</w:t>
            </w:r>
          </w:p>
        </w:tc>
        <w:tc>
          <w:tcPr>
            <w:tcW w:w="648" w:type="pct"/>
            <w:shd w:val="clear" w:color="auto" w:fill="auto"/>
            <w:tcMar>
              <w:left w:w="72" w:type="dxa"/>
              <w:right w:w="72" w:type="dxa"/>
            </w:tcMar>
            <w:vAlign w:val="center"/>
          </w:tcPr>
          <w:p w14:paraId="30A3FADA" w14:textId="77777777" w:rsidR="003A140F" w:rsidRPr="006D3C90" w:rsidRDefault="003A140F" w:rsidP="001B42C4">
            <w:pPr>
              <w:spacing w:before="40" w:after="40"/>
              <w:rPr>
                <w:rFonts w:eastAsia="Calibri" w:cs="Arial"/>
                <w:sz w:val="18"/>
                <w:szCs w:val="18"/>
              </w:rPr>
            </w:pPr>
          </w:p>
        </w:tc>
        <w:tc>
          <w:tcPr>
            <w:tcW w:w="580" w:type="pct"/>
            <w:shd w:val="clear" w:color="auto" w:fill="auto"/>
            <w:vAlign w:val="center"/>
          </w:tcPr>
          <w:p w14:paraId="1DDB3DA3" w14:textId="77777777" w:rsidR="003A140F" w:rsidRPr="006D3C90" w:rsidRDefault="003A140F"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7ED851C8" w14:textId="77777777" w:rsidR="003A140F" w:rsidRPr="006D3C90" w:rsidRDefault="003A140F" w:rsidP="001B42C4">
            <w:pPr>
              <w:spacing w:before="40" w:after="40"/>
              <w:rPr>
                <w:rFonts w:eastAsia="Calibri" w:cs="Arial"/>
                <w:sz w:val="18"/>
                <w:szCs w:val="18"/>
              </w:rPr>
            </w:pPr>
          </w:p>
        </w:tc>
      </w:tr>
      <w:tr w:rsidR="003A140F" w:rsidRPr="006D3C90" w14:paraId="19C9C9F4" w14:textId="77777777" w:rsidTr="006D3C90">
        <w:trPr>
          <w:trHeight w:val="288"/>
        </w:trPr>
        <w:tc>
          <w:tcPr>
            <w:tcW w:w="2261" w:type="pct"/>
            <w:shd w:val="clear" w:color="auto" w:fill="auto"/>
            <w:vAlign w:val="center"/>
          </w:tcPr>
          <w:p w14:paraId="11D1C231" w14:textId="74533B6B" w:rsidR="003A140F" w:rsidRPr="006D3C90" w:rsidRDefault="003A140F" w:rsidP="001B42C4">
            <w:pPr>
              <w:spacing w:before="40" w:after="40"/>
              <w:rPr>
                <w:rFonts w:cs="Arial"/>
                <w:sz w:val="18"/>
                <w:szCs w:val="18"/>
              </w:rPr>
            </w:pPr>
            <w:r w:rsidRPr="00880F96">
              <w:rPr>
                <w:rFonts w:cs="Arial"/>
                <w:sz w:val="18"/>
                <w:szCs w:val="18"/>
              </w:rPr>
              <w:t xml:space="preserve">Finalize disaster-related recovery costs and complete the required federal documentation for reimbursement (if provided). This includes the closeout of recovery projects, including grant-related mitigation efforts or </w:t>
            </w:r>
            <w:r w:rsidR="00816B00" w:rsidRPr="00880F96">
              <w:rPr>
                <w:rFonts w:cs="Arial"/>
                <w:sz w:val="18"/>
                <w:szCs w:val="18"/>
              </w:rPr>
              <w:t>Small Business A</w:t>
            </w:r>
            <w:r w:rsidRPr="00880F96">
              <w:rPr>
                <w:rFonts w:cs="Arial"/>
                <w:sz w:val="18"/>
                <w:szCs w:val="18"/>
              </w:rPr>
              <w:t>dministration loans, specifically as it relates to NCR.</w:t>
            </w:r>
          </w:p>
        </w:tc>
        <w:tc>
          <w:tcPr>
            <w:tcW w:w="648" w:type="pct"/>
            <w:shd w:val="clear" w:color="auto" w:fill="auto"/>
            <w:tcMar>
              <w:left w:w="72" w:type="dxa"/>
              <w:right w:w="72" w:type="dxa"/>
            </w:tcMar>
            <w:vAlign w:val="center"/>
          </w:tcPr>
          <w:p w14:paraId="371389B3" w14:textId="77777777" w:rsidR="003A140F" w:rsidRPr="006D3C90" w:rsidRDefault="003A140F" w:rsidP="001B42C4">
            <w:pPr>
              <w:spacing w:before="40" w:after="40"/>
              <w:rPr>
                <w:rFonts w:eastAsia="Calibri" w:cs="Arial"/>
                <w:sz w:val="18"/>
                <w:szCs w:val="18"/>
              </w:rPr>
            </w:pPr>
          </w:p>
        </w:tc>
        <w:tc>
          <w:tcPr>
            <w:tcW w:w="580" w:type="pct"/>
            <w:shd w:val="clear" w:color="auto" w:fill="auto"/>
            <w:vAlign w:val="center"/>
          </w:tcPr>
          <w:p w14:paraId="03965ED7" w14:textId="77777777" w:rsidR="003A140F" w:rsidRPr="006D3C90" w:rsidRDefault="003A140F"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3AC1042B" w14:textId="77777777" w:rsidR="003A140F" w:rsidRPr="006D3C90" w:rsidRDefault="003A140F" w:rsidP="001B42C4">
            <w:pPr>
              <w:spacing w:before="40" w:after="40"/>
              <w:rPr>
                <w:rFonts w:eastAsia="Calibri" w:cs="Arial"/>
                <w:sz w:val="18"/>
                <w:szCs w:val="18"/>
              </w:rPr>
            </w:pPr>
          </w:p>
        </w:tc>
      </w:tr>
      <w:tr w:rsidR="003A140F" w:rsidRPr="006D3C90" w14:paraId="0426BDEA" w14:textId="77777777" w:rsidTr="006D3C90">
        <w:trPr>
          <w:trHeight w:val="288"/>
        </w:trPr>
        <w:tc>
          <w:tcPr>
            <w:tcW w:w="2261" w:type="pct"/>
            <w:shd w:val="clear" w:color="auto" w:fill="auto"/>
            <w:vAlign w:val="center"/>
          </w:tcPr>
          <w:p w14:paraId="6D55516E" w14:textId="77777777" w:rsidR="003A140F" w:rsidRPr="006D3C90" w:rsidRDefault="003A140F" w:rsidP="001B42C4">
            <w:pPr>
              <w:spacing w:before="40" w:after="40"/>
              <w:rPr>
                <w:rFonts w:cs="Arial"/>
                <w:sz w:val="18"/>
                <w:szCs w:val="18"/>
              </w:rPr>
            </w:pPr>
            <w:r w:rsidRPr="006D3C90">
              <w:rPr>
                <w:rFonts w:cs="Arial"/>
                <w:sz w:val="18"/>
                <w:szCs w:val="18"/>
              </w:rPr>
              <w:t>Compile and reconcile costs and coordinate for reimbursement.</w:t>
            </w:r>
          </w:p>
        </w:tc>
        <w:tc>
          <w:tcPr>
            <w:tcW w:w="648" w:type="pct"/>
            <w:shd w:val="clear" w:color="auto" w:fill="auto"/>
            <w:tcMar>
              <w:left w:w="72" w:type="dxa"/>
              <w:right w:w="72" w:type="dxa"/>
            </w:tcMar>
            <w:vAlign w:val="center"/>
          </w:tcPr>
          <w:p w14:paraId="7D21E736" w14:textId="77777777" w:rsidR="003A140F" w:rsidRPr="006D3C90" w:rsidRDefault="003A140F" w:rsidP="001B42C4">
            <w:pPr>
              <w:spacing w:before="40" w:after="40"/>
              <w:rPr>
                <w:rFonts w:eastAsia="Calibri" w:cs="Arial"/>
                <w:sz w:val="18"/>
                <w:szCs w:val="18"/>
              </w:rPr>
            </w:pPr>
          </w:p>
        </w:tc>
        <w:tc>
          <w:tcPr>
            <w:tcW w:w="580" w:type="pct"/>
            <w:shd w:val="clear" w:color="auto" w:fill="auto"/>
            <w:vAlign w:val="center"/>
          </w:tcPr>
          <w:p w14:paraId="18B0055F" w14:textId="77777777" w:rsidR="003A140F" w:rsidRPr="006D3C90" w:rsidRDefault="003A140F"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33CABFA4" w14:textId="77777777" w:rsidR="003A140F" w:rsidRPr="006D3C90" w:rsidRDefault="003A140F" w:rsidP="001B42C4">
            <w:pPr>
              <w:spacing w:before="40" w:after="40"/>
              <w:rPr>
                <w:rFonts w:eastAsia="Calibri" w:cs="Arial"/>
                <w:sz w:val="18"/>
                <w:szCs w:val="18"/>
              </w:rPr>
            </w:pPr>
          </w:p>
        </w:tc>
      </w:tr>
      <w:tr w:rsidR="003A140F" w:rsidRPr="006D3C90" w14:paraId="2F6BCE0B" w14:textId="77777777" w:rsidTr="006D3C90">
        <w:trPr>
          <w:trHeight w:val="288"/>
        </w:trPr>
        <w:tc>
          <w:tcPr>
            <w:tcW w:w="2261" w:type="pct"/>
            <w:shd w:val="clear" w:color="auto" w:fill="auto"/>
            <w:vAlign w:val="center"/>
          </w:tcPr>
          <w:p w14:paraId="5D506A7C" w14:textId="381B6411" w:rsidR="003A140F" w:rsidRPr="006D3C90" w:rsidRDefault="003A140F" w:rsidP="001B42C4">
            <w:pPr>
              <w:spacing w:before="40" w:after="40"/>
              <w:rPr>
                <w:rFonts w:cs="Arial"/>
                <w:sz w:val="18"/>
                <w:szCs w:val="18"/>
              </w:rPr>
            </w:pPr>
            <w:r w:rsidRPr="006D3C90">
              <w:rPr>
                <w:rFonts w:cs="Arial"/>
                <w:sz w:val="18"/>
                <w:szCs w:val="18"/>
              </w:rPr>
              <w:t>Capture after</w:t>
            </w:r>
            <w:r w:rsidR="00816B00">
              <w:rPr>
                <w:rFonts w:cs="Arial"/>
                <w:sz w:val="18"/>
                <w:szCs w:val="18"/>
              </w:rPr>
              <w:t>-</w:t>
            </w:r>
            <w:r w:rsidRPr="006D3C90">
              <w:rPr>
                <w:rFonts w:cs="Arial"/>
                <w:sz w:val="18"/>
                <w:szCs w:val="18"/>
              </w:rPr>
              <w:t>action recommendations and lessons learned.</w:t>
            </w:r>
          </w:p>
        </w:tc>
        <w:tc>
          <w:tcPr>
            <w:tcW w:w="648" w:type="pct"/>
            <w:shd w:val="clear" w:color="auto" w:fill="auto"/>
            <w:tcMar>
              <w:left w:w="72" w:type="dxa"/>
              <w:right w:w="72" w:type="dxa"/>
            </w:tcMar>
            <w:vAlign w:val="center"/>
          </w:tcPr>
          <w:p w14:paraId="711204E4" w14:textId="77777777" w:rsidR="003A140F" w:rsidRPr="006D3C90" w:rsidRDefault="003A140F" w:rsidP="001B42C4">
            <w:pPr>
              <w:spacing w:before="40" w:after="40"/>
              <w:rPr>
                <w:rFonts w:eastAsia="Calibri" w:cs="Arial"/>
                <w:sz w:val="18"/>
                <w:szCs w:val="18"/>
              </w:rPr>
            </w:pPr>
          </w:p>
        </w:tc>
        <w:tc>
          <w:tcPr>
            <w:tcW w:w="580" w:type="pct"/>
            <w:shd w:val="clear" w:color="auto" w:fill="auto"/>
            <w:vAlign w:val="center"/>
          </w:tcPr>
          <w:p w14:paraId="5B52839B" w14:textId="77777777" w:rsidR="003A140F" w:rsidRPr="006D3C90" w:rsidRDefault="003A140F"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078FB6FD" w14:textId="77777777" w:rsidR="003A140F" w:rsidRPr="006D3C90" w:rsidRDefault="003A140F" w:rsidP="001B42C4">
            <w:pPr>
              <w:spacing w:before="40" w:after="40"/>
              <w:rPr>
                <w:rFonts w:eastAsia="Calibri" w:cs="Arial"/>
                <w:sz w:val="18"/>
                <w:szCs w:val="18"/>
              </w:rPr>
            </w:pPr>
          </w:p>
        </w:tc>
      </w:tr>
      <w:tr w:rsidR="003A140F" w:rsidRPr="006D3C90" w14:paraId="4D76375C" w14:textId="77777777" w:rsidTr="006D3C90">
        <w:trPr>
          <w:trHeight w:val="288"/>
        </w:trPr>
        <w:tc>
          <w:tcPr>
            <w:tcW w:w="2261" w:type="pct"/>
            <w:shd w:val="clear" w:color="auto" w:fill="auto"/>
            <w:vAlign w:val="center"/>
          </w:tcPr>
          <w:p w14:paraId="55CC566F" w14:textId="77777777" w:rsidR="003A140F" w:rsidRPr="006D3C90" w:rsidRDefault="003A140F" w:rsidP="001B42C4">
            <w:pPr>
              <w:spacing w:before="40" w:after="40"/>
              <w:rPr>
                <w:rFonts w:cs="Arial"/>
                <w:sz w:val="18"/>
                <w:szCs w:val="18"/>
              </w:rPr>
            </w:pPr>
            <w:r w:rsidRPr="006D3C90">
              <w:rPr>
                <w:rFonts w:cs="Arial"/>
                <w:sz w:val="18"/>
                <w:szCs w:val="18"/>
              </w:rPr>
              <w:t>Identify possible mitigation strategies to be included in the San Diego County Hazard Mitigation Plan for future implementation.</w:t>
            </w:r>
          </w:p>
        </w:tc>
        <w:tc>
          <w:tcPr>
            <w:tcW w:w="648" w:type="pct"/>
            <w:shd w:val="clear" w:color="auto" w:fill="auto"/>
            <w:tcMar>
              <w:left w:w="72" w:type="dxa"/>
              <w:right w:w="72" w:type="dxa"/>
            </w:tcMar>
            <w:vAlign w:val="center"/>
          </w:tcPr>
          <w:p w14:paraId="1B1CC362" w14:textId="77777777" w:rsidR="003A140F" w:rsidRPr="006D3C90" w:rsidRDefault="003A140F" w:rsidP="001B42C4">
            <w:pPr>
              <w:spacing w:before="40" w:after="40"/>
              <w:rPr>
                <w:rFonts w:eastAsia="Calibri" w:cs="Arial"/>
                <w:sz w:val="18"/>
                <w:szCs w:val="18"/>
              </w:rPr>
            </w:pPr>
          </w:p>
        </w:tc>
        <w:tc>
          <w:tcPr>
            <w:tcW w:w="580" w:type="pct"/>
            <w:shd w:val="clear" w:color="auto" w:fill="auto"/>
            <w:vAlign w:val="center"/>
          </w:tcPr>
          <w:p w14:paraId="39803F06" w14:textId="77777777" w:rsidR="003A140F" w:rsidRPr="006D3C90" w:rsidRDefault="003A140F"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07FE9A68" w14:textId="77777777" w:rsidR="003A140F" w:rsidRPr="006D3C90" w:rsidRDefault="003A140F" w:rsidP="001B42C4">
            <w:pPr>
              <w:spacing w:before="40" w:after="40"/>
              <w:rPr>
                <w:rFonts w:eastAsia="Calibri" w:cs="Arial"/>
                <w:sz w:val="18"/>
                <w:szCs w:val="18"/>
              </w:rPr>
            </w:pPr>
          </w:p>
        </w:tc>
      </w:tr>
      <w:tr w:rsidR="003A140F" w:rsidRPr="006D3C90" w14:paraId="3B6BB20C" w14:textId="77777777" w:rsidTr="006D3C90">
        <w:trPr>
          <w:trHeight w:val="288"/>
        </w:trPr>
        <w:tc>
          <w:tcPr>
            <w:tcW w:w="2261" w:type="pct"/>
            <w:shd w:val="clear" w:color="auto" w:fill="auto"/>
            <w:vAlign w:val="center"/>
          </w:tcPr>
          <w:p w14:paraId="4B36AB5F" w14:textId="77777777" w:rsidR="003A140F" w:rsidRPr="006D3C90" w:rsidRDefault="003A140F" w:rsidP="001B42C4">
            <w:pPr>
              <w:spacing w:before="40" w:after="40"/>
              <w:rPr>
                <w:rFonts w:cs="Arial"/>
                <w:sz w:val="18"/>
                <w:szCs w:val="18"/>
              </w:rPr>
            </w:pPr>
            <w:r w:rsidRPr="006D3C90">
              <w:rPr>
                <w:rFonts w:cs="Arial"/>
                <w:sz w:val="18"/>
                <w:szCs w:val="18"/>
              </w:rPr>
              <w:t>Develop and implement corrective actions.</w:t>
            </w:r>
          </w:p>
        </w:tc>
        <w:tc>
          <w:tcPr>
            <w:tcW w:w="648" w:type="pct"/>
            <w:shd w:val="clear" w:color="auto" w:fill="auto"/>
            <w:tcMar>
              <w:left w:w="72" w:type="dxa"/>
              <w:right w:w="72" w:type="dxa"/>
            </w:tcMar>
            <w:vAlign w:val="center"/>
          </w:tcPr>
          <w:p w14:paraId="0B594B62" w14:textId="77777777" w:rsidR="003A140F" w:rsidRPr="006D3C90" w:rsidRDefault="003A140F" w:rsidP="001B42C4">
            <w:pPr>
              <w:spacing w:before="40" w:after="40"/>
              <w:rPr>
                <w:rFonts w:eastAsia="Calibri" w:cs="Arial"/>
                <w:sz w:val="18"/>
                <w:szCs w:val="18"/>
              </w:rPr>
            </w:pPr>
          </w:p>
        </w:tc>
        <w:tc>
          <w:tcPr>
            <w:tcW w:w="580" w:type="pct"/>
            <w:shd w:val="clear" w:color="auto" w:fill="auto"/>
            <w:vAlign w:val="center"/>
          </w:tcPr>
          <w:p w14:paraId="7BADA958" w14:textId="77777777" w:rsidR="003A140F" w:rsidRPr="006D3C90" w:rsidRDefault="003A140F" w:rsidP="001B42C4">
            <w:pPr>
              <w:spacing w:before="40" w:after="40"/>
              <w:jc w:val="center"/>
              <w:rPr>
                <w:rFonts w:cs="Arial"/>
                <w:sz w:val="18"/>
                <w:szCs w:val="18"/>
              </w:rPr>
            </w:pPr>
            <w:r w:rsidRPr="006D3C90">
              <w:rPr>
                <w:rFonts w:cs="Arial"/>
                <w:sz w:val="18"/>
                <w:szCs w:val="18"/>
              </w:rPr>
              <w:fldChar w:fldCharType="begin">
                <w:ffData>
                  <w:name w:val="Check30"/>
                  <w:enabled/>
                  <w:calcOnExit w:val="0"/>
                  <w:checkBox>
                    <w:sizeAuto/>
                    <w:default w:val="0"/>
                  </w:checkBox>
                </w:ffData>
              </w:fldChar>
            </w:r>
            <w:r w:rsidRPr="006D3C90">
              <w:rPr>
                <w:rFonts w:cs="Arial"/>
                <w:sz w:val="18"/>
                <w:szCs w:val="18"/>
              </w:rPr>
              <w:instrText xml:space="preserve"> FORMCHECKBOX </w:instrText>
            </w:r>
            <w:r w:rsidR="005A277F">
              <w:rPr>
                <w:rFonts w:cs="Arial"/>
                <w:sz w:val="18"/>
                <w:szCs w:val="18"/>
              </w:rPr>
            </w:r>
            <w:r w:rsidR="005A277F">
              <w:rPr>
                <w:rFonts w:cs="Arial"/>
                <w:sz w:val="18"/>
                <w:szCs w:val="18"/>
              </w:rPr>
              <w:fldChar w:fldCharType="separate"/>
            </w:r>
            <w:r w:rsidRPr="006D3C90">
              <w:rPr>
                <w:rFonts w:cs="Arial"/>
                <w:sz w:val="18"/>
                <w:szCs w:val="18"/>
              </w:rPr>
              <w:fldChar w:fldCharType="end"/>
            </w:r>
          </w:p>
        </w:tc>
        <w:tc>
          <w:tcPr>
            <w:tcW w:w="1511" w:type="pct"/>
            <w:shd w:val="clear" w:color="auto" w:fill="auto"/>
            <w:vAlign w:val="center"/>
          </w:tcPr>
          <w:p w14:paraId="50467E64" w14:textId="77777777" w:rsidR="003A140F" w:rsidRPr="006D3C90" w:rsidRDefault="003A140F" w:rsidP="001B42C4">
            <w:pPr>
              <w:spacing w:before="40" w:after="40"/>
              <w:rPr>
                <w:rFonts w:eastAsia="Calibri" w:cs="Arial"/>
                <w:sz w:val="18"/>
                <w:szCs w:val="18"/>
              </w:rPr>
            </w:pPr>
          </w:p>
        </w:tc>
      </w:tr>
    </w:tbl>
    <w:p w14:paraId="2D9A4988" w14:textId="77777777" w:rsidR="00C00438" w:rsidRPr="009A1F9E" w:rsidRDefault="00C00438" w:rsidP="006F5883">
      <w:pPr>
        <w:pStyle w:val="Heading2"/>
        <w:sectPr w:rsidR="00C00438" w:rsidRPr="009A1F9E" w:rsidSect="0083165A">
          <w:pgSz w:w="15840" w:h="12240" w:orient="landscape"/>
          <w:pgMar w:top="1080" w:right="1440" w:bottom="1080" w:left="1440" w:header="648" w:footer="648" w:gutter="0"/>
          <w:cols w:space="720"/>
          <w:docGrid w:linePitch="360"/>
        </w:sectPr>
      </w:pPr>
    </w:p>
    <w:p w14:paraId="1303B1B6" w14:textId="77777777" w:rsidR="00C75FA4" w:rsidRPr="009A1F9E" w:rsidRDefault="006F5883" w:rsidP="006F5883">
      <w:pPr>
        <w:pStyle w:val="Heading2"/>
      </w:pPr>
      <w:bookmarkStart w:id="14" w:name="_Toc424816303"/>
      <w:r w:rsidRPr="009A1F9E">
        <w:lastRenderedPageBreak/>
        <w:t>R</w:t>
      </w:r>
      <w:r w:rsidR="00C75FA4" w:rsidRPr="009A1F9E">
        <w:t>oles and Responsibilities</w:t>
      </w:r>
      <w:bookmarkEnd w:id="14"/>
    </w:p>
    <w:p w14:paraId="0FC55BA7" w14:textId="77777777" w:rsidR="00192F7D" w:rsidRPr="009A1F9E" w:rsidRDefault="00192F7D" w:rsidP="000A6AD5">
      <w:pPr>
        <w:spacing w:before="120"/>
        <w:jc w:val="both"/>
      </w:pPr>
      <w:r w:rsidRPr="009A1F9E">
        <w:t>Every member of a recovery operations organization is responsible for documenting and reporting possible mitigation actions. Recovery issues involving other jurisdictions and/or special districts will be coordinated and managed between the County, the jurisdictions/districts</w:t>
      </w:r>
      <w:r w:rsidR="00C51F73">
        <w:t>,</w:t>
      </w:r>
      <w:r w:rsidRPr="009A1F9E">
        <w:t xml:space="preserve"> or their designated representatives. All </w:t>
      </w:r>
      <w:r w:rsidR="00D60D4E" w:rsidRPr="009A1F9E">
        <w:t>C</w:t>
      </w:r>
      <w:r w:rsidRPr="009A1F9E">
        <w:t xml:space="preserve">ounty departments may need to take responsibility for certain functions throughout the recovery process. All local jurisdictions and </w:t>
      </w:r>
      <w:r w:rsidR="00D60D4E" w:rsidRPr="009A1F9E">
        <w:t>C</w:t>
      </w:r>
      <w:r w:rsidRPr="009A1F9E">
        <w:t>ounty departments should:</w:t>
      </w:r>
    </w:p>
    <w:p w14:paraId="2159C28D" w14:textId="77777777" w:rsidR="00C81D1D" w:rsidRPr="00C81D1D" w:rsidRDefault="00C81D1D" w:rsidP="001B42C4">
      <w:pPr>
        <w:pStyle w:val="ListParagraph"/>
        <w:numPr>
          <w:ilvl w:val="0"/>
          <w:numId w:val="29"/>
        </w:numPr>
        <w:spacing w:before="120"/>
        <w:contextualSpacing w:val="0"/>
      </w:pPr>
      <w:r w:rsidRPr="00C81D1D">
        <w:t>Maintain standard operating plans and functional checklists.</w:t>
      </w:r>
    </w:p>
    <w:p w14:paraId="0B896D7F" w14:textId="77777777" w:rsidR="00C81D1D" w:rsidRPr="00C81D1D" w:rsidRDefault="00C81D1D" w:rsidP="001B42C4">
      <w:pPr>
        <w:pStyle w:val="ListParagraph"/>
        <w:numPr>
          <w:ilvl w:val="0"/>
          <w:numId w:val="29"/>
        </w:numPr>
        <w:spacing w:before="120"/>
        <w:contextualSpacing w:val="0"/>
      </w:pPr>
      <w:r w:rsidRPr="00C81D1D">
        <w:t>Train personnel and alternates.</w:t>
      </w:r>
    </w:p>
    <w:p w14:paraId="323A658C" w14:textId="77777777" w:rsidR="00C81D1D" w:rsidRPr="00C81D1D" w:rsidRDefault="00C81D1D" w:rsidP="001B42C4">
      <w:pPr>
        <w:pStyle w:val="ListParagraph"/>
        <w:numPr>
          <w:ilvl w:val="0"/>
          <w:numId w:val="29"/>
        </w:numPr>
        <w:spacing w:before="120"/>
        <w:contextualSpacing w:val="0"/>
      </w:pPr>
      <w:r w:rsidRPr="00C81D1D">
        <w:t>Maintain communications and coordination with appropriate EOC(s).</w:t>
      </w:r>
    </w:p>
    <w:p w14:paraId="6265606E" w14:textId="1014BA19" w:rsidR="00192F7D" w:rsidRPr="009A1F9E" w:rsidRDefault="00192F7D" w:rsidP="000A6AD5">
      <w:pPr>
        <w:spacing w:before="120"/>
        <w:jc w:val="both"/>
      </w:pPr>
      <w:r w:rsidRPr="009A1F9E">
        <w:t xml:space="preserve">County </w:t>
      </w:r>
      <w:r w:rsidR="00C81D1D">
        <w:t xml:space="preserve">OES </w:t>
      </w:r>
      <w:r w:rsidRPr="009A1F9E">
        <w:t>is the lead agency within the O</w:t>
      </w:r>
      <w:r w:rsidR="00190C9C">
        <w:t>A</w:t>
      </w:r>
      <w:r w:rsidRPr="009A1F9E">
        <w:t xml:space="preserve"> with the responsibility to coordinate information, resources, and priorities among local governments. The County also serves as the coordination and communication link between O</w:t>
      </w:r>
      <w:r w:rsidR="00190C9C">
        <w:t>A</w:t>
      </w:r>
      <w:r w:rsidR="00FB5A4E">
        <w:t xml:space="preserve"> jurisdictions and </w:t>
      </w:r>
      <w:r w:rsidRPr="009A1F9E">
        <w:t>special districts. The role of the County as the O</w:t>
      </w:r>
      <w:r w:rsidR="00190C9C">
        <w:t>A</w:t>
      </w:r>
      <w:r w:rsidRPr="009A1F9E">
        <w:t xml:space="preserve"> lead agency does not change the coordination of discipline-specific resources such as fire, law, and medical through their establis</w:t>
      </w:r>
      <w:r w:rsidR="001B4306">
        <w:t xml:space="preserve">hed mutual aid systems. </w:t>
      </w:r>
      <w:r w:rsidRPr="009A1F9E">
        <w:t>County OES is the administrator for the O</w:t>
      </w:r>
      <w:r w:rsidR="00190C9C">
        <w:t>A</w:t>
      </w:r>
      <w:r w:rsidRPr="009A1F9E">
        <w:t xml:space="preserve"> and </w:t>
      </w:r>
      <w:r w:rsidR="0001248C">
        <w:t xml:space="preserve">is </w:t>
      </w:r>
      <w:r w:rsidRPr="009A1F9E">
        <w:t xml:space="preserve">responsible for day-to-day needs of the </w:t>
      </w:r>
      <w:r w:rsidR="00D60D4E" w:rsidRPr="009A1F9E">
        <w:t>O</w:t>
      </w:r>
      <w:r w:rsidR="00190C9C">
        <w:t>A</w:t>
      </w:r>
      <w:r w:rsidRPr="009A1F9E">
        <w:t>.</w:t>
      </w:r>
    </w:p>
    <w:p w14:paraId="217FEC4E" w14:textId="77777777" w:rsidR="0004346A" w:rsidRPr="0004346A" w:rsidRDefault="0004346A" w:rsidP="0004346A">
      <w:pPr>
        <w:spacing w:before="120"/>
        <w:jc w:val="both"/>
      </w:pPr>
      <w:r w:rsidRPr="0004346A">
        <w:t>County OES is the lead agency within the OA with the responsibility to coordinate information, resources, and priorities among local governments. The County also serves as the coordination and communication link between OA jurisdictions and special districts. The role of the County as the OA lead agency does not change the coordination of discipline-specific resources such as fire, law, and medical through their established mutual aid systems.</w:t>
      </w:r>
    </w:p>
    <w:p w14:paraId="0E1CAF45" w14:textId="77777777" w:rsidR="00192F7D" w:rsidRDefault="00192F7D" w:rsidP="000A6AD5">
      <w:pPr>
        <w:spacing w:before="120"/>
        <w:jc w:val="both"/>
      </w:pPr>
      <w:r w:rsidRPr="009A1F9E">
        <w:t xml:space="preserve">The following describes </w:t>
      </w:r>
      <w:r w:rsidR="00D60D4E" w:rsidRPr="009A1F9E">
        <w:t>C</w:t>
      </w:r>
      <w:r w:rsidRPr="009A1F9E">
        <w:t>ounty agencies t</w:t>
      </w:r>
      <w:r w:rsidR="00CF5427" w:rsidRPr="009A1F9E">
        <w:t xml:space="preserve">hat have mission areas and responsibilities that fall within </w:t>
      </w:r>
      <w:r w:rsidR="0066783C">
        <w:t>NCR</w:t>
      </w:r>
      <w:r w:rsidR="00CF5427" w:rsidRPr="009A1F9E">
        <w:t xml:space="preserve"> recovery efforts:</w:t>
      </w:r>
    </w:p>
    <w:p w14:paraId="5F07693F" w14:textId="4D950CE5" w:rsidR="00D64E8B" w:rsidRPr="001B42C4" w:rsidRDefault="00D64E8B" w:rsidP="00D64E8B">
      <w:pPr>
        <w:pStyle w:val="TableTitle"/>
        <w:rPr>
          <w:rFonts w:ascii="Arial" w:hAnsi="Arial" w:cs="Arial"/>
          <w:sz w:val="20"/>
        </w:rPr>
      </w:pPr>
      <w:bookmarkStart w:id="15" w:name="_Toc424816317"/>
      <w:r w:rsidRPr="001B42C4">
        <w:rPr>
          <w:rFonts w:ascii="Arial" w:hAnsi="Arial" w:cs="Arial"/>
          <w:sz w:val="20"/>
        </w:rPr>
        <w:t>Exhibit 3: NCR Coordinating and Supporting County Agency Functions</w:t>
      </w:r>
      <w:bookmarkEnd w:id="15"/>
    </w:p>
    <w:tbl>
      <w:tblPr>
        <w:tblW w:w="0" w:type="auto"/>
        <w:tblBorders>
          <w:top w:val="single" w:sz="4" w:space="0" w:color="B8CCE4" w:themeColor="accent1" w:themeTint="66"/>
          <w:bottom w:val="single" w:sz="18" w:space="0" w:color="00559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2995"/>
        <w:gridCol w:w="7200"/>
      </w:tblGrid>
      <w:tr w:rsidR="00383124" w:rsidRPr="00383124" w14:paraId="34C2BE5D" w14:textId="77777777" w:rsidTr="00383124">
        <w:trPr>
          <w:tblHeader/>
        </w:trPr>
        <w:tc>
          <w:tcPr>
            <w:tcW w:w="2995" w:type="dxa"/>
            <w:shd w:val="clear" w:color="auto" w:fill="005596"/>
          </w:tcPr>
          <w:p w14:paraId="1E2E5867" w14:textId="77777777" w:rsidR="0038235D" w:rsidRPr="00383124" w:rsidRDefault="0038235D" w:rsidP="00383124">
            <w:pPr>
              <w:spacing w:beforeLines="40" w:before="96" w:afterLines="40" w:after="96"/>
              <w:jc w:val="center"/>
              <w:rPr>
                <w:rFonts w:cs="Arial"/>
                <w:b/>
                <w:color w:val="FFFFFF" w:themeColor="background1"/>
                <w:sz w:val="18"/>
                <w:szCs w:val="18"/>
              </w:rPr>
            </w:pPr>
            <w:r w:rsidRPr="00383124">
              <w:rPr>
                <w:rFonts w:cs="Arial"/>
                <w:b/>
                <w:color w:val="FFFFFF" w:themeColor="background1"/>
                <w:sz w:val="18"/>
                <w:szCs w:val="18"/>
              </w:rPr>
              <w:t>Stakeholders</w:t>
            </w:r>
          </w:p>
        </w:tc>
        <w:tc>
          <w:tcPr>
            <w:tcW w:w="7200" w:type="dxa"/>
            <w:shd w:val="clear" w:color="auto" w:fill="005596"/>
          </w:tcPr>
          <w:p w14:paraId="730227EE" w14:textId="77777777" w:rsidR="0038235D" w:rsidRPr="00383124" w:rsidRDefault="0038235D" w:rsidP="00383124">
            <w:pPr>
              <w:spacing w:beforeLines="40" w:before="96" w:afterLines="40" w:after="96"/>
              <w:jc w:val="center"/>
              <w:rPr>
                <w:rFonts w:cs="Arial"/>
                <w:b/>
                <w:color w:val="FFFFFF" w:themeColor="background1"/>
                <w:sz w:val="18"/>
                <w:szCs w:val="18"/>
              </w:rPr>
            </w:pPr>
            <w:r w:rsidRPr="00383124">
              <w:rPr>
                <w:rFonts w:cs="Arial"/>
                <w:b/>
                <w:color w:val="FFFFFF" w:themeColor="background1"/>
                <w:sz w:val="18"/>
                <w:szCs w:val="18"/>
              </w:rPr>
              <w:t>Functions</w:t>
            </w:r>
          </w:p>
        </w:tc>
      </w:tr>
      <w:tr w:rsidR="00383124" w:rsidRPr="00383124" w14:paraId="46196937" w14:textId="77777777" w:rsidTr="00383124">
        <w:tc>
          <w:tcPr>
            <w:tcW w:w="10195" w:type="dxa"/>
            <w:gridSpan w:val="2"/>
            <w:shd w:val="clear" w:color="auto" w:fill="EDF2F4"/>
            <w:vAlign w:val="center"/>
          </w:tcPr>
          <w:p w14:paraId="2CD01744" w14:textId="7DF8C4A0" w:rsidR="00231E67" w:rsidRPr="00383124" w:rsidRDefault="00DB65AF" w:rsidP="00383124">
            <w:pPr>
              <w:spacing w:beforeLines="40" w:before="96" w:afterLines="40" w:after="96"/>
              <w:jc w:val="center"/>
              <w:rPr>
                <w:rFonts w:cs="Arial"/>
                <w:b/>
                <w:sz w:val="18"/>
                <w:szCs w:val="18"/>
              </w:rPr>
            </w:pPr>
            <w:r w:rsidRPr="00383124">
              <w:rPr>
                <w:rFonts w:cs="Arial"/>
                <w:b/>
                <w:sz w:val="18"/>
                <w:szCs w:val="18"/>
              </w:rPr>
              <w:t>Combined Functions</w:t>
            </w:r>
            <w:r w:rsidR="006C14DF" w:rsidRPr="00383124">
              <w:rPr>
                <w:rStyle w:val="FootnoteReference"/>
                <w:rFonts w:cs="Arial"/>
                <w:b/>
                <w:sz w:val="18"/>
                <w:szCs w:val="18"/>
              </w:rPr>
              <w:footnoteReference w:id="4"/>
            </w:r>
          </w:p>
        </w:tc>
      </w:tr>
      <w:tr w:rsidR="0038235D" w:rsidRPr="00383124" w14:paraId="521A94D7" w14:textId="77777777" w:rsidTr="00383124">
        <w:tc>
          <w:tcPr>
            <w:tcW w:w="2995" w:type="dxa"/>
            <w:vAlign w:val="center"/>
          </w:tcPr>
          <w:p w14:paraId="57E630D4" w14:textId="71DEF49A" w:rsidR="0038235D" w:rsidRPr="00383124" w:rsidRDefault="00231E67" w:rsidP="00383124">
            <w:pPr>
              <w:spacing w:beforeLines="40" w:before="96" w:afterLines="40" w:after="96"/>
              <w:rPr>
                <w:rFonts w:cs="Arial"/>
                <w:b/>
                <w:sz w:val="18"/>
                <w:szCs w:val="18"/>
              </w:rPr>
            </w:pPr>
            <w:r w:rsidRPr="00383124">
              <w:rPr>
                <w:rFonts w:cs="Arial"/>
                <w:b/>
                <w:sz w:val="18"/>
                <w:szCs w:val="18"/>
              </w:rPr>
              <w:t>County Libraries, County Parks and Recreation, O</w:t>
            </w:r>
            <w:r w:rsidR="00436DE6">
              <w:rPr>
                <w:rFonts w:cs="Arial"/>
                <w:b/>
                <w:sz w:val="18"/>
                <w:szCs w:val="18"/>
              </w:rPr>
              <w:t>ES</w:t>
            </w:r>
            <w:r w:rsidRPr="00383124">
              <w:rPr>
                <w:rFonts w:cs="Arial"/>
                <w:b/>
                <w:sz w:val="18"/>
                <w:szCs w:val="18"/>
              </w:rPr>
              <w:t>, and the NCHRTF</w:t>
            </w:r>
          </w:p>
        </w:tc>
        <w:tc>
          <w:tcPr>
            <w:tcW w:w="7200" w:type="dxa"/>
          </w:tcPr>
          <w:p w14:paraId="79097188" w14:textId="51C2BE2F" w:rsidR="00231E67" w:rsidRPr="00383124" w:rsidRDefault="00231E67" w:rsidP="00383124">
            <w:pPr>
              <w:pStyle w:val="ListParagraph"/>
              <w:numPr>
                <w:ilvl w:val="0"/>
                <w:numId w:val="30"/>
              </w:numPr>
              <w:spacing w:beforeLines="40" w:before="96" w:afterLines="40" w:after="96"/>
              <w:contextualSpacing w:val="0"/>
              <w:jc w:val="both"/>
              <w:rPr>
                <w:rFonts w:cs="Arial"/>
                <w:sz w:val="18"/>
                <w:szCs w:val="18"/>
              </w:rPr>
            </w:pPr>
            <w:r w:rsidRPr="00383124">
              <w:rPr>
                <w:rFonts w:cs="Arial"/>
                <w:sz w:val="18"/>
                <w:szCs w:val="18"/>
              </w:rPr>
              <w:t>Support RSF national- and local-level operations with subject matter expertise and staffing support, as appropriate.</w:t>
            </w:r>
            <w:r w:rsidR="003C251A">
              <w:rPr>
                <w:rFonts w:cs="Arial"/>
                <w:sz w:val="18"/>
                <w:szCs w:val="18"/>
              </w:rPr>
              <w:t xml:space="preserve"> </w:t>
            </w:r>
          </w:p>
          <w:p w14:paraId="7A555714" w14:textId="66305BB0" w:rsidR="00231E67" w:rsidRPr="00383124" w:rsidRDefault="00231E67" w:rsidP="00383124">
            <w:pPr>
              <w:pStyle w:val="ListParagraph"/>
              <w:numPr>
                <w:ilvl w:val="0"/>
                <w:numId w:val="30"/>
              </w:numPr>
              <w:spacing w:beforeLines="40" w:before="96" w:afterLines="40" w:after="96"/>
              <w:contextualSpacing w:val="0"/>
              <w:jc w:val="both"/>
              <w:rPr>
                <w:rFonts w:cs="Arial"/>
                <w:sz w:val="18"/>
                <w:szCs w:val="18"/>
              </w:rPr>
            </w:pPr>
            <w:r w:rsidRPr="00383124">
              <w:rPr>
                <w:rFonts w:cs="Arial"/>
                <w:sz w:val="18"/>
                <w:szCs w:val="18"/>
              </w:rPr>
              <w:t>Coordinat</w:t>
            </w:r>
            <w:r w:rsidR="00816B00" w:rsidRPr="00383124">
              <w:rPr>
                <w:rFonts w:cs="Arial"/>
                <w:sz w:val="18"/>
                <w:szCs w:val="18"/>
              </w:rPr>
              <w:t>e</w:t>
            </w:r>
            <w:r w:rsidRPr="00383124">
              <w:rPr>
                <w:rFonts w:cs="Arial"/>
                <w:sz w:val="18"/>
                <w:szCs w:val="18"/>
              </w:rPr>
              <w:t xml:space="preserve"> and communicat</w:t>
            </w:r>
            <w:r w:rsidR="00816B00" w:rsidRPr="00383124">
              <w:rPr>
                <w:rFonts w:cs="Arial"/>
                <w:sz w:val="18"/>
                <w:szCs w:val="18"/>
              </w:rPr>
              <w:t>e</w:t>
            </w:r>
            <w:r w:rsidRPr="00383124">
              <w:rPr>
                <w:rFonts w:cs="Arial"/>
                <w:sz w:val="18"/>
                <w:szCs w:val="18"/>
              </w:rPr>
              <w:t xml:space="preserve"> regarding preservation professionals, resources, materials</w:t>
            </w:r>
            <w:r w:rsidR="00F440A5" w:rsidRPr="00383124">
              <w:rPr>
                <w:rFonts w:cs="Arial"/>
                <w:sz w:val="18"/>
                <w:szCs w:val="18"/>
              </w:rPr>
              <w:t>, and services</w:t>
            </w:r>
            <w:r w:rsidRPr="00383124">
              <w:rPr>
                <w:rFonts w:cs="Arial"/>
                <w:sz w:val="18"/>
                <w:szCs w:val="18"/>
              </w:rPr>
              <w:t xml:space="preserve">. </w:t>
            </w:r>
          </w:p>
          <w:p w14:paraId="36FA9107" w14:textId="1F4BC8DD" w:rsidR="00231E67" w:rsidRPr="00383124" w:rsidRDefault="00231E67" w:rsidP="00383124">
            <w:pPr>
              <w:pStyle w:val="ListParagraph"/>
              <w:numPr>
                <w:ilvl w:val="0"/>
                <w:numId w:val="30"/>
              </w:numPr>
              <w:spacing w:beforeLines="40" w:before="96" w:afterLines="40" w:after="96"/>
              <w:contextualSpacing w:val="0"/>
              <w:jc w:val="both"/>
              <w:rPr>
                <w:rFonts w:cs="Arial"/>
                <w:sz w:val="18"/>
                <w:szCs w:val="18"/>
              </w:rPr>
            </w:pPr>
            <w:r w:rsidRPr="00383124">
              <w:rPr>
                <w:rFonts w:cs="Arial"/>
                <w:sz w:val="18"/>
                <w:szCs w:val="18"/>
              </w:rPr>
              <w:t xml:space="preserve">Assist with locating secure and climatically stable storage facilities for items of historical and cultural significance that must be evacuated from their </w:t>
            </w:r>
            <w:r w:rsidR="004C5AB4" w:rsidRPr="00383124">
              <w:rPr>
                <w:rFonts w:cs="Arial"/>
                <w:sz w:val="18"/>
                <w:szCs w:val="18"/>
              </w:rPr>
              <w:t>current</w:t>
            </w:r>
            <w:r w:rsidR="0022790A" w:rsidRPr="00383124">
              <w:rPr>
                <w:rFonts w:cs="Arial"/>
                <w:sz w:val="18"/>
                <w:szCs w:val="18"/>
              </w:rPr>
              <w:t xml:space="preserve"> or existing</w:t>
            </w:r>
            <w:r w:rsidR="004C5AB4" w:rsidRPr="00383124">
              <w:rPr>
                <w:rFonts w:cs="Arial"/>
                <w:sz w:val="18"/>
                <w:szCs w:val="18"/>
              </w:rPr>
              <w:t xml:space="preserve"> </w:t>
            </w:r>
            <w:r w:rsidRPr="00383124">
              <w:rPr>
                <w:rFonts w:cs="Arial"/>
                <w:sz w:val="18"/>
                <w:szCs w:val="18"/>
              </w:rPr>
              <w:t xml:space="preserve">storage facilities. </w:t>
            </w:r>
          </w:p>
          <w:p w14:paraId="459A8FA3" w14:textId="0758A45B" w:rsidR="00231E67" w:rsidRPr="00383124" w:rsidRDefault="004C5AB4" w:rsidP="00383124">
            <w:pPr>
              <w:pStyle w:val="ListParagraph"/>
              <w:numPr>
                <w:ilvl w:val="0"/>
                <w:numId w:val="30"/>
              </w:numPr>
              <w:spacing w:beforeLines="40" w:before="96" w:afterLines="40" w:after="96"/>
              <w:contextualSpacing w:val="0"/>
              <w:jc w:val="both"/>
              <w:rPr>
                <w:rFonts w:cs="Arial"/>
                <w:sz w:val="18"/>
                <w:szCs w:val="18"/>
              </w:rPr>
            </w:pPr>
            <w:r w:rsidRPr="00383124">
              <w:rPr>
                <w:rFonts w:cs="Arial"/>
                <w:sz w:val="18"/>
                <w:szCs w:val="18"/>
              </w:rPr>
              <w:t xml:space="preserve">Secure </w:t>
            </w:r>
            <w:r w:rsidR="00231E67" w:rsidRPr="00383124">
              <w:rPr>
                <w:rFonts w:cs="Arial"/>
                <w:sz w:val="18"/>
                <w:szCs w:val="18"/>
              </w:rPr>
              <w:t>essential</w:t>
            </w:r>
            <w:r w:rsidRPr="00383124">
              <w:rPr>
                <w:rFonts w:cs="Arial"/>
                <w:sz w:val="18"/>
                <w:szCs w:val="18"/>
              </w:rPr>
              <w:t xml:space="preserve"> personnel,</w:t>
            </w:r>
            <w:r w:rsidR="00231E67" w:rsidRPr="00383124">
              <w:rPr>
                <w:rFonts w:cs="Arial"/>
                <w:sz w:val="18"/>
                <w:szCs w:val="18"/>
              </w:rPr>
              <w:t xml:space="preserve"> materials</w:t>
            </w:r>
            <w:r w:rsidRPr="00383124">
              <w:rPr>
                <w:rFonts w:cs="Arial"/>
                <w:sz w:val="18"/>
                <w:szCs w:val="18"/>
              </w:rPr>
              <w:t>,</w:t>
            </w:r>
            <w:r w:rsidR="001B46C2" w:rsidRPr="00383124">
              <w:rPr>
                <w:rFonts w:cs="Arial"/>
                <w:sz w:val="18"/>
                <w:szCs w:val="18"/>
              </w:rPr>
              <w:t xml:space="preserve"> </w:t>
            </w:r>
            <w:r w:rsidR="00231E67" w:rsidRPr="00383124">
              <w:rPr>
                <w:rFonts w:cs="Arial"/>
                <w:sz w:val="18"/>
                <w:szCs w:val="18"/>
              </w:rPr>
              <w:t>equipment</w:t>
            </w:r>
            <w:r w:rsidR="001B46C2" w:rsidRPr="00383124">
              <w:rPr>
                <w:rFonts w:cs="Arial"/>
                <w:sz w:val="18"/>
                <w:szCs w:val="18"/>
              </w:rPr>
              <w:t>, and services</w:t>
            </w:r>
            <w:r w:rsidR="00231E67" w:rsidRPr="00383124">
              <w:rPr>
                <w:rFonts w:cs="Arial"/>
                <w:sz w:val="18"/>
                <w:szCs w:val="18"/>
              </w:rPr>
              <w:t xml:space="preserve"> required to stabilize, conserve</w:t>
            </w:r>
            <w:r w:rsidR="001B46C2" w:rsidRPr="00383124">
              <w:rPr>
                <w:rFonts w:cs="Arial"/>
                <w:sz w:val="18"/>
                <w:szCs w:val="18"/>
              </w:rPr>
              <w:t>,</w:t>
            </w:r>
            <w:r w:rsidR="00231E67" w:rsidRPr="00383124">
              <w:rPr>
                <w:rFonts w:cs="Arial"/>
                <w:sz w:val="18"/>
                <w:szCs w:val="18"/>
              </w:rPr>
              <w:t xml:space="preserve"> and secure items of historical and cultural significance. </w:t>
            </w:r>
          </w:p>
          <w:p w14:paraId="55852EBD" w14:textId="709BBEFD" w:rsidR="00231E67" w:rsidRPr="00383124" w:rsidRDefault="00231E67" w:rsidP="00383124">
            <w:pPr>
              <w:pStyle w:val="ListParagraph"/>
              <w:numPr>
                <w:ilvl w:val="0"/>
                <w:numId w:val="30"/>
              </w:numPr>
              <w:spacing w:beforeLines="40" w:before="96" w:afterLines="40" w:after="96"/>
              <w:contextualSpacing w:val="0"/>
              <w:jc w:val="both"/>
              <w:rPr>
                <w:rFonts w:cs="Arial"/>
                <w:sz w:val="18"/>
                <w:szCs w:val="18"/>
              </w:rPr>
            </w:pPr>
            <w:r w:rsidRPr="00383124">
              <w:rPr>
                <w:rFonts w:cs="Arial"/>
                <w:sz w:val="18"/>
                <w:szCs w:val="18"/>
              </w:rPr>
              <w:t>Secur</w:t>
            </w:r>
            <w:r w:rsidR="001B46C2" w:rsidRPr="00383124">
              <w:rPr>
                <w:rFonts w:cs="Arial"/>
                <w:sz w:val="18"/>
                <w:szCs w:val="18"/>
              </w:rPr>
              <w:t>e</w:t>
            </w:r>
            <w:r w:rsidRPr="00383124">
              <w:rPr>
                <w:rFonts w:cs="Arial"/>
                <w:sz w:val="18"/>
                <w:szCs w:val="18"/>
              </w:rPr>
              <w:t xml:space="preserve"> natural, cultural</w:t>
            </w:r>
            <w:r w:rsidR="001B46C2" w:rsidRPr="00383124">
              <w:rPr>
                <w:rFonts w:cs="Arial"/>
                <w:sz w:val="18"/>
                <w:szCs w:val="18"/>
              </w:rPr>
              <w:t>,</w:t>
            </w:r>
            <w:r w:rsidRPr="00383124">
              <w:rPr>
                <w:rFonts w:cs="Arial"/>
                <w:sz w:val="18"/>
                <w:szCs w:val="18"/>
              </w:rPr>
              <w:t xml:space="preserve"> and historically significant sites against further deterioration through natural or </w:t>
            </w:r>
            <w:r w:rsidR="00F440A5" w:rsidRPr="00383124">
              <w:rPr>
                <w:rFonts w:cs="Arial"/>
                <w:sz w:val="18"/>
                <w:szCs w:val="18"/>
              </w:rPr>
              <w:t>human-caused</w:t>
            </w:r>
            <w:r w:rsidRPr="00383124">
              <w:rPr>
                <w:rFonts w:cs="Arial"/>
                <w:sz w:val="18"/>
                <w:szCs w:val="18"/>
              </w:rPr>
              <w:t xml:space="preserve"> threats. </w:t>
            </w:r>
          </w:p>
          <w:p w14:paraId="715EF049" w14:textId="21FAD78A" w:rsidR="00231E67" w:rsidRPr="00383124" w:rsidRDefault="00F440A5" w:rsidP="00383124">
            <w:pPr>
              <w:pStyle w:val="ListParagraph"/>
              <w:numPr>
                <w:ilvl w:val="0"/>
                <w:numId w:val="30"/>
              </w:numPr>
              <w:spacing w:beforeLines="40" w:before="96" w:afterLines="40" w:after="96"/>
              <w:contextualSpacing w:val="0"/>
              <w:jc w:val="both"/>
              <w:rPr>
                <w:rFonts w:cs="Arial"/>
                <w:sz w:val="18"/>
                <w:szCs w:val="18"/>
              </w:rPr>
            </w:pPr>
            <w:r w:rsidRPr="00383124">
              <w:rPr>
                <w:rFonts w:cs="Arial"/>
                <w:sz w:val="18"/>
                <w:szCs w:val="18"/>
              </w:rPr>
              <w:t xml:space="preserve">Engage </w:t>
            </w:r>
            <w:r w:rsidR="00231E67" w:rsidRPr="00383124">
              <w:rPr>
                <w:rFonts w:cs="Arial"/>
                <w:sz w:val="18"/>
                <w:szCs w:val="18"/>
              </w:rPr>
              <w:t xml:space="preserve">cultural and historic </w:t>
            </w:r>
            <w:r w:rsidR="004C5533" w:rsidRPr="00383124">
              <w:rPr>
                <w:rFonts w:cs="Arial"/>
                <w:sz w:val="18"/>
                <w:szCs w:val="18"/>
              </w:rPr>
              <w:t xml:space="preserve">preservation </w:t>
            </w:r>
            <w:r w:rsidR="00231E67" w:rsidRPr="00383124">
              <w:rPr>
                <w:rFonts w:cs="Arial"/>
                <w:sz w:val="18"/>
                <w:szCs w:val="18"/>
              </w:rPr>
              <w:t xml:space="preserve">leadership’s membership and </w:t>
            </w:r>
            <w:r w:rsidR="00231E67" w:rsidRPr="00383124">
              <w:rPr>
                <w:rFonts w:cs="Arial"/>
                <w:sz w:val="18"/>
                <w:szCs w:val="18"/>
              </w:rPr>
              <w:lastRenderedPageBreak/>
              <w:t>participation in local recovery planning efforts.</w:t>
            </w:r>
          </w:p>
          <w:p w14:paraId="62350260" w14:textId="3362418A" w:rsidR="00231E67" w:rsidRPr="00383124" w:rsidRDefault="00231E67" w:rsidP="00383124">
            <w:pPr>
              <w:pStyle w:val="ListParagraph"/>
              <w:numPr>
                <w:ilvl w:val="0"/>
                <w:numId w:val="30"/>
              </w:numPr>
              <w:spacing w:beforeLines="40" w:before="96" w:afterLines="40" w:after="96"/>
              <w:contextualSpacing w:val="0"/>
              <w:jc w:val="both"/>
              <w:rPr>
                <w:rFonts w:cs="Arial"/>
                <w:sz w:val="18"/>
                <w:szCs w:val="18"/>
              </w:rPr>
            </w:pPr>
            <w:r w:rsidRPr="00383124">
              <w:rPr>
                <w:rFonts w:cs="Arial"/>
                <w:sz w:val="18"/>
                <w:szCs w:val="18"/>
              </w:rPr>
              <w:t xml:space="preserve">Emphasize the need to incorporate cultural and historic </w:t>
            </w:r>
            <w:r w:rsidR="009343FD">
              <w:rPr>
                <w:rFonts w:cs="Arial"/>
                <w:sz w:val="18"/>
                <w:szCs w:val="18"/>
              </w:rPr>
              <w:t>Subject Matter Experts (</w:t>
            </w:r>
            <w:r w:rsidRPr="00383124">
              <w:rPr>
                <w:rFonts w:cs="Arial"/>
                <w:sz w:val="18"/>
                <w:szCs w:val="18"/>
              </w:rPr>
              <w:t>SMEs</w:t>
            </w:r>
            <w:r w:rsidR="009343FD">
              <w:rPr>
                <w:rFonts w:cs="Arial"/>
                <w:sz w:val="18"/>
                <w:szCs w:val="18"/>
              </w:rPr>
              <w:t>) into local planning efforts</w:t>
            </w:r>
            <w:r w:rsidRPr="00383124">
              <w:rPr>
                <w:rFonts w:cs="Arial"/>
                <w:sz w:val="18"/>
                <w:szCs w:val="18"/>
              </w:rPr>
              <w:t xml:space="preserve"> to ensure</w:t>
            </w:r>
            <w:r w:rsidR="0017763A" w:rsidRPr="00383124">
              <w:rPr>
                <w:rFonts w:cs="Arial"/>
                <w:sz w:val="18"/>
                <w:szCs w:val="18"/>
              </w:rPr>
              <w:t xml:space="preserve"> that</w:t>
            </w:r>
            <w:r w:rsidRPr="00383124">
              <w:rPr>
                <w:rFonts w:cs="Arial"/>
                <w:sz w:val="18"/>
                <w:szCs w:val="18"/>
              </w:rPr>
              <w:t xml:space="preserve"> the needs </w:t>
            </w:r>
            <w:r w:rsidR="0017763A" w:rsidRPr="00383124">
              <w:rPr>
                <w:rFonts w:cs="Arial"/>
                <w:sz w:val="18"/>
                <w:szCs w:val="18"/>
              </w:rPr>
              <w:t xml:space="preserve">of the cultural and historic sectors, as well as their impact upon the region, </w:t>
            </w:r>
            <w:r w:rsidRPr="00383124">
              <w:rPr>
                <w:rFonts w:cs="Arial"/>
                <w:sz w:val="18"/>
                <w:szCs w:val="18"/>
              </w:rPr>
              <w:t>are recognized.</w:t>
            </w:r>
          </w:p>
          <w:p w14:paraId="26A8FF42" w14:textId="2426608C" w:rsidR="00231E67" w:rsidRPr="00383124" w:rsidRDefault="00231E67" w:rsidP="00383124">
            <w:pPr>
              <w:pStyle w:val="ListParagraph"/>
              <w:numPr>
                <w:ilvl w:val="0"/>
                <w:numId w:val="30"/>
              </w:numPr>
              <w:spacing w:beforeLines="40" w:before="96" w:afterLines="40" w:after="96"/>
              <w:contextualSpacing w:val="0"/>
              <w:jc w:val="both"/>
              <w:rPr>
                <w:rFonts w:cs="Arial"/>
                <w:sz w:val="18"/>
                <w:szCs w:val="18"/>
              </w:rPr>
            </w:pPr>
            <w:r w:rsidRPr="00383124">
              <w:rPr>
                <w:rFonts w:cs="Arial"/>
                <w:sz w:val="18"/>
                <w:szCs w:val="18"/>
              </w:rPr>
              <w:t>Conven</w:t>
            </w:r>
            <w:r w:rsidR="0017763A" w:rsidRPr="00383124">
              <w:rPr>
                <w:rFonts w:cs="Arial"/>
                <w:sz w:val="18"/>
                <w:szCs w:val="18"/>
              </w:rPr>
              <w:t>e</w:t>
            </w:r>
            <w:r w:rsidRPr="00383124">
              <w:rPr>
                <w:rFonts w:cs="Arial"/>
                <w:sz w:val="18"/>
                <w:szCs w:val="18"/>
              </w:rPr>
              <w:t xml:space="preserve"> conference calls to discuss the status of recovery efforts and enable representatives of cultural institutions and historic properties to connect with emergency management directors. </w:t>
            </w:r>
          </w:p>
          <w:p w14:paraId="3C554D69" w14:textId="6267AE2F" w:rsidR="00231E67" w:rsidRPr="00383124" w:rsidRDefault="00231E67" w:rsidP="00383124">
            <w:pPr>
              <w:pStyle w:val="ListParagraph"/>
              <w:numPr>
                <w:ilvl w:val="0"/>
                <w:numId w:val="30"/>
              </w:numPr>
              <w:spacing w:beforeLines="40" w:before="96" w:afterLines="40" w:after="96"/>
              <w:contextualSpacing w:val="0"/>
              <w:jc w:val="both"/>
              <w:rPr>
                <w:rFonts w:cs="Arial"/>
                <w:sz w:val="18"/>
                <w:szCs w:val="18"/>
              </w:rPr>
            </w:pPr>
            <w:r w:rsidRPr="00383124">
              <w:rPr>
                <w:rFonts w:cs="Arial"/>
                <w:sz w:val="18"/>
                <w:szCs w:val="18"/>
              </w:rPr>
              <w:t xml:space="preserve">Provide technical assistance, including performing damage assessments by trained </w:t>
            </w:r>
            <w:r w:rsidR="0022790A" w:rsidRPr="00383124">
              <w:rPr>
                <w:rFonts w:cs="Arial"/>
                <w:sz w:val="18"/>
                <w:szCs w:val="18"/>
              </w:rPr>
              <w:t xml:space="preserve">NCR </w:t>
            </w:r>
            <w:r w:rsidRPr="00383124">
              <w:rPr>
                <w:rFonts w:cs="Arial"/>
                <w:sz w:val="18"/>
                <w:szCs w:val="18"/>
              </w:rPr>
              <w:t xml:space="preserve">Response &amp; Recovery </w:t>
            </w:r>
            <w:r w:rsidR="007D1A61" w:rsidRPr="00383124">
              <w:rPr>
                <w:rFonts w:cs="Arial"/>
                <w:sz w:val="18"/>
                <w:szCs w:val="18"/>
              </w:rPr>
              <w:t xml:space="preserve">Task Force </w:t>
            </w:r>
            <w:r w:rsidRPr="00383124">
              <w:rPr>
                <w:rFonts w:cs="Arial"/>
                <w:sz w:val="18"/>
                <w:szCs w:val="18"/>
              </w:rPr>
              <w:t>members.</w:t>
            </w:r>
          </w:p>
          <w:p w14:paraId="2F878518" w14:textId="3B5DB099" w:rsidR="00231E67" w:rsidRPr="00383124" w:rsidRDefault="00231E67" w:rsidP="00383124">
            <w:pPr>
              <w:pStyle w:val="ListParagraph"/>
              <w:numPr>
                <w:ilvl w:val="0"/>
                <w:numId w:val="30"/>
              </w:numPr>
              <w:spacing w:beforeLines="40" w:before="96" w:afterLines="40" w:after="96"/>
              <w:contextualSpacing w:val="0"/>
              <w:jc w:val="both"/>
              <w:rPr>
                <w:rFonts w:cs="Arial"/>
                <w:sz w:val="18"/>
                <w:szCs w:val="18"/>
              </w:rPr>
            </w:pPr>
            <w:r w:rsidRPr="00383124">
              <w:rPr>
                <w:rFonts w:cs="Arial"/>
                <w:sz w:val="18"/>
                <w:szCs w:val="18"/>
              </w:rPr>
              <w:t xml:space="preserve">Provide damage assessments </w:t>
            </w:r>
            <w:r w:rsidR="005D3C9C" w:rsidRPr="00383124">
              <w:rPr>
                <w:rFonts w:cs="Arial"/>
                <w:sz w:val="18"/>
                <w:szCs w:val="18"/>
              </w:rPr>
              <w:t xml:space="preserve">from </w:t>
            </w:r>
            <w:r w:rsidR="003E6EDB" w:rsidRPr="00383124">
              <w:rPr>
                <w:rFonts w:cs="Arial"/>
                <w:sz w:val="18"/>
                <w:szCs w:val="18"/>
              </w:rPr>
              <w:t>c</w:t>
            </w:r>
            <w:r w:rsidRPr="00383124">
              <w:rPr>
                <w:rFonts w:cs="Arial"/>
                <w:sz w:val="18"/>
                <w:szCs w:val="18"/>
              </w:rPr>
              <w:t xml:space="preserve">ultural and </w:t>
            </w:r>
            <w:r w:rsidR="003E6EDB" w:rsidRPr="00383124">
              <w:rPr>
                <w:rFonts w:cs="Arial"/>
                <w:sz w:val="18"/>
                <w:szCs w:val="18"/>
              </w:rPr>
              <w:t>h</w:t>
            </w:r>
            <w:r w:rsidRPr="00383124">
              <w:rPr>
                <w:rFonts w:cs="Arial"/>
                <w:sz w:val="18"/>
                <w:szCs w:val="18"/>
              </w:rPr>
              <w:t xml:space="preserve">istoric </w:t>
            </w:r>
            <w:r w:rsidR="003E6EDB" w:rsidRPr="00383124">
              <w:rPr>
                <w:rFonts w:cs="Arial"/>
                <w:sz w:val="18"/>
                <w:szCs w:val="18"/>
              </w:rPr>
              <w:t>r</w:t>
            </w:r>
            <w:r w:rsidRPr="00383124">
              <w:rPr>
                <w:rFonts w:cs="Arial"/>
                <w:sz w:val="18"/>
                <w:szCs w:val="18"/>
              </w:rPr>
              <w:t>esources to local officials for inclusion in damage assessment calculations.</w:t>
            </w:r>
          </w:p>
          <w:p w14:paraId="3DCBE4F0" w14:textId="2628AF53" w:rsidR="008C1325" w:rsidRPr="00383124" w:rsidRDefault="00231E67" w:rsidP="00383124">
            <w:pPr>
              <w:pStyle w:val="ListParagraph"/>
              <w:numPr>
                <w:ilvl w:val="0"/>
                <w:numId w:val="30"/>
              </w:numPr>
              <w:spacing w:beforeLines="40" w:before="96" w:afterLines="40" w:after="96"/>
              <w:contextualSpacing w:val="0"/>
              <w:jc w:val="both"/>
              <w:rPr>
                <w:rFonts w:cs="Arial"/>
                <w:sz w:val="18"/>
                <w:szCs w:val="18"/>
              </w:rPr>
            </w:pPr>
            <w:r w:rsidRPr="00383124">
              <w:rPr>
                <w:rFonts w:cs="Arial"/>
                <w:sz w:val="18"/>
                <w:szCs w:val="18"/>
              </w:rPr>
              <w:t>Monitor conditions at the emergency/disaster areas.</w:t>
            </w:r>
          </w:p>
        </w:tc>
      </w:tr>
      <w:tr w:rsidR="00383124" w:rsidRPr="00383124" w14:paraId="4CB16CB2" w14:textId="77777777" w:rsidTr="00383124">
        <w:tc>
          <w:tcPr>
            <w:tcW w:w="10195" w:type="dxa"/>
            <w:gridSpan w:val="2"/>
            <w:shd w:val="clear" w:color="auto" w:fill="EDF2F4"/>
            <w:vAlign w:val="center"/>
          </w:tcPr>
          <w:p w14:paraId="152522B6" w14:textId="43000C61" w:rsidR="00231E67" w:rsidRPr="00383124" w:rsidRDefault="00231E67" w:rsidP="00383124">
            <w:pPr>
              <w:spacing w:beforeLines="40" w:before="96" w:afterLines="40" w:after="96"/>
              <w:jc w:val="center"/>
              <w:rPr>
                <w:rFonts w:cs="Arial"/>
                <w:b/>
                <w:sz w:val="18"/>
                <w:szCs w:val="18"/>
              </w:rPr>
            </w:pPr>
            <w:r w:rsidRPr="00383124">
              <w:rPr>
                <w:rFonts w:cs="Arial"/>
                <w:b/>
                <w:sz w:val="18"/>
                <w:szCs w:val="18"/>
              </w:rPr>
              <w:lastRenderedPageBreak/>
              <w:t>Individual County Departments, Agencies, and Offices</w:t>
            </w:r>
          </w:p>
        </w:tc>
      </w:tr>
      <w:tr w:rsidR="0038235D" w:rsidRPr="00383124" w14:paraId="35860800" w14:textId="77777777" w:rsidTr="00383124">
        <w:tc>
          <w:tcPr>
            <w:tcW w:w="2995" w:type="dxa"/>
            <w:vAlign w:val="center"/>
          </w:tcPr>
          <w:p w14:paraId="3E0B8662" w14:textId="38234B05" w:rsidR="0038235D" w:rsidRPr="00383124" w:rsidRDefault="00DB65AF" w:rsidP="00383124">
            <w:pPr>
              <w:spacing w:beforeLines="40" w:before="96" w:afterLines="40" w:after="96"/>
              <w:rPr>
                <w:rFonts w:cs="Arial"/>
                <w:b/>
                <w:sz w:val="18"/>
                <w:szCs w:val="18"/>
              </w:rPr>
            </w:pPr>
            <w:r w:rsidRPr="00383124">
              <w:rPr>
                <w:rFonts w:cs="Arial"/>
                <w:b/>
                <w:sz w:val="18"/>
                <w:szCs w:val="18"/>
              </w:rPr>
              <w:t>Department of General Services</w:t>
            </w:r>
          </w:p>
        </w:tc>
        <w:tc>
          <w:tcPr>
            <w:tcW w:w="7200" w:type="dxa"/>
          </w:tcPr>
          <w:p w14:paraId="5107DBBF" w14:textId="5EEA4BE6" w:rsidR="0038235D" w:rsidRPr="00383124" w:rsidRDefault="00DB65AF" w:rsidP="00383124">
            <w:pPr>
              <w:pStyle w:val="ListParagraph"/>
              <w:numPr>
                <w:ilvl w:val="0"/>
                <w:numId w:val="31"/>
              </w:numPr>
              <w:spacing w:beforeLines="40" w:before="96" w:afterLines="40" w:after="96"/>
              <w:contextualSpacing w:val="0"/>
              <w:jc w:val="both"/>
              <w:rPr>
                <w:rFonts w:cs="Arial"/>
                <w:sz w:val="18"/>
                <w:szCs w:val="18"/>
              </w:rPr>
            </w:pPr>
            <w:r w:rsidRPr="00383124">
              <w:rPr>
                <w:rFonts w:cs="Arial"/>
                <w:sz w:val="18"/>
                <w:szCs w:val="18"/>
              </w:rPr>
              <w:t>Inspect and report on the status of communications sites and regional/county facilities.</w:t>
            </w:r>
          </w:p>
        </w:tc>
      </w:tr>
      <w:tr w:rsidR="0038235D" w:rsidRPr="00383124" w14:paraId="0E21C421" w14:textId="77777777" w:rsidTr="00383124">
        <w:tc>
          <w:tcPr>
            <w:tcW w:w="2995" w:type="dxa"/>
            <w:vAlign w:val="center"/>
          </w:tcPr>
          <w:p w14:paraId="71EDCB21" w14:textId="59B99A4B" w:rsidR="0038235D" w:rsidRPr="00383124" w:rsidRDefault="00DB65AF" w:rsidP="00383124">
            <w:pPr>
              <w:spacing w:beforeLines="40" w:before="96" w:afterLines="40" w:after="96"/>
              <w:rPr>
                <w:rFonts w:cs="Arial"/>
                <w:b/>
                <w:sz w:val="18"/>
                <w:szCs w:val="18"/>
              </w:rPr>
            </w:pPr>
            <w:r w:rsidRPr="00383124">
              <w:rPr>
                <w:rFonts w:cs="Arial"/>
                <w:b/>
                <w:sz w:val="18"/>
                <w:szCs w:val="18"/>
              </w:rPr>
              <w:t xml:space="preserve">Department of Planning and </w:t>
            </w:r>
            <w:r w:rsidR="006C14DF" w:rsidRPr="00383124">
              <w:rPr>
                <w:rFonts w:cs="Arial"/>
                <w:b/>
                <w:sz w:val="18"/>
                <w:szCs w:val="18"/>
              </w:rPr>
              <w:t xml:space="preserve">Development Services </w:t>
            </w:r>
          </w:p>
        </w:tc>
        <w:tc>
          <w:tcPr>
            <w:tcW w:w="7200" w:type="dxa"/>
          </w:tcPr>
          <w:p w14:paraId="03DB29CD" w14:textId="5D6EA898" w:rsidR="00DB65AF" w:rsidRPr="00383124" w:rsidRDefault="00DB65AF" w:rsidP="00383124">
            <w:pPr>
              <w:pStyle w:val="ListParagraph"/>
              <w:numPr>
                <w:ilvl w:val="0"/>
                <w:numId w:val="31"/>
              </w:numPr>
              <w:spacing w:beforeLines="40" w:before="96" w:afterLines="40" w:after="96"/>
              <w:contextualSpacing w:val="0"/>
              <w:jc w:val="both"/>
              <w:rPr>
                <w:rFonts w:cs="Arial"/>
                <w:sz w:val="18"/>
                <w:szCs w:val="18"/>
              </w:rPr>
            </w:pPr>
            <w:r w:rsidRPr="00383124">
              <w:rPr>
                <w:rFonts w:cs="Arial"/>
                <w:sz w:val="18"/>
                <w:szCs w:val="18"/>
              </w:rPr>
              <w:t xml:space="preserve">Coordinate the Damage Assessment Team to include the </w:t>
            </w:r>
            <w:r w:rsidR="007D1A61" w:rsidRPr="00383124">
              <w:rPr>
                <w:rFonts w:cs="Arial"/>
                <w:sz w:val="18"/>
                <w:szCs w:val="18"/>
              </w:rPr>
              <w:t>Field Survey Teams.</w:t>
            </w:r>
          </w:p>
          <w:p w14:paraId="4A9696BE" w14:textId="77C09056" w:rsidR="0038235D" w:rsidRPr="00383124" w:rsidRDefault="00DB65AF" w:rsidP="007D1A61">
            <w:pPr>
              <w:pStyle w:val="ListParagraph"/>
              <w:numPr>
                <w:ilvl w:val="0"/>
                <w:numId w:val="31"/>
              </w:numPr>
              <w:spacing w:beforeLines="40" w:before="96" w:afterLines="40" w:after="96"/>
              <w:contextualSpacing w:val="0"/>
              <w:jc w:val="both"/>
              <w:rPr>
                <w:rFonts w:cs="Arial"/>
                <w:sz w:val="18"/>
                <w:szCs w:val="18"/>
              </w:rPr>
            </w:pPr>
            <w:r w:rsidRPr="00383124">
              <w:rPr>
                <w:rFonts w:cs="Arial"/>
                <w:sz w:val="18"/>
                <w:szCs w:val="18"/>
              </w:rPr>
              <w:t xml:space="preserve">Report on behalf of the </w:t>
            </w:r>
            <w:r w:rsidR="007D1A61">
              <w:rPr>
                <w:rFonts w:cs="Arial"/>
                <w:sz w:val="18"/>
                <w:szCs w:val="18"/>
              </w:rPr>
              <w:t>OA</w:t>
            </w:r>
            <w:r w:rsidRPr="00383124">
              <w:rPr>
                <w:rFonts w:cs="Arial"/>
                <w:sz w:val="18"/>
                <w:szCs w:val="18"/>
              </w:rPr>
              <w:t xml:space="preserve"> Damage Assessment Team in the EOC during the recovery phase.</w:t>
            </w:r>
          </w:p>
        </w:tc>
      </w:tr>
      <w:tr w:rsidR="0038235D" w:rsidRPr="00383124" w14:paraId="69DD6391" w14:textId="77777777" w:rsidTr="00383124">
        <w:tc>
          <w:tcPr>
            <w:tcW w:w="2995" w:type="dxa"/>
            <w:vAlign w:val="center"/>
          </w:tcPr>
          <w:p w14:paraId="406DD5F1" w14:textId="602E7E23" w:rsidR="0038235D" w:rsidRPr="00383124" w:rsidRDefault="00DB65AF" w:rsidP="00383124">
            <w:pPr>
              <w:spacing w:beforeLines="40" w:before="96" w:afterLines="40" w:after="96"/>
              <w:rPr>
                <w:rFonts w:cs="Arial"/>
                <w:b/>
                <w:sz w:val="18"/>
                <w:szCs w:val="18"/>
              </w:rPr>
            </w:pPr>
            <w:r w:rsidRPr="00383124">
              <w:rPr>
                <w:rFonts w:cs="Arial"/>
                <w:b/>
                <w:sz w:val="18"/>
                <w:szCs w:val="18"/>
              </w:rPr>
              <w:t>Department of Parks and Recreation</w:t>
            </w:r>
            <w:r w:rsidR="00891235">
              <w:rPr>
                <w:rFonts w:cs="Arial"/>
                <w:b/>
                <w:sz w:val="18"/>
                <w:szCs w:val="18"/>
              </w:rPr>
              <w:t xml:space="preserve"> (DPR)</w:t>
            </w:r>
          </w:p>
        </w:tc>
        <w:tc>
          <w:tcPr>
            <w:tcW w:w="7200" w:type="dxa"/>
          </w:tcPr>
          <w:p w14:paraId="475A2F82" w14:textId="13681282" w:rsidR="00231E67" w:rsidRPr="00383124" w:rsidRDefault="007D1A61" w:rsidP="007D1A61">
            <w:pPr>
              <w:pStyle w:val="ListParagraph"/>
              <w:numPr>
                <w:ilvl w:val="0"/>
                <w:numId w:val="31"/>
              </w:numPr>
              <w:spacing w:beforeLines="40" w:before="96" w:afterLines="40" w:after="96"/>
              <w:contextualSpacing w:val="0"/>
              <w:jc w:val="both"/>
              <w:rPr>
                <w:rFonts w:cs="Arial"/>
                <w:sz w:val="18"/>
                <w:szCs w:val="18"/>
              </w:rPr>
            </w:pPr>
            <w:r>
              <w:rPr>
                <w:rFonts w:cs="Arial"/>
                <w:sz w:val="18"/>
                <w:szCs w:val="18"/>
              </w:rPr>
              <w:t>Conduct d</w:t>
            </w:r>
            <w:r w:rsidRPr="00383124">
              <w:rPr>
                <w:rFonts w:cs="Arial"/>
                <w:sz w:val="18"/>
                <w:szCs w:val="18"/>
              </w:rPr>
              <w:t xml:space="preserve">amage </w:t>
            </w:r>
            <w:r>
              <w:rPr>
                <w:rFonts w:cs="Arial"/>
                <w:sz w:val="18"/>
                <w:szCs w:val="18"/>
              </w:rPr>
              <w:t>a</w:t>
            </w:r>
            <w:r w:rsidRPr="00383124">
              <w:rPr>
                <w:rFonts w:cs="Arial"/>
                <w:sz w:val="18"/>
                <w:szCs w:val="18"/>
              </w:rPr>
              <w:t>ssessment</w:t>
            </w:r>
            <w:r>
              <w:rPr>
                <w:rFonts w:cs="Arial"/>
                <w:sz w:val="18"/>
                <w:szCs w:val="18"/>
              </w:rPr>
              <w:t>,</w:t>
            </w:r>
            <w:r w:rsidR="00DB65AF" w:rsidRPr="00383124">
              <w:rPr>
                <w:rFonts w:cs="Arial"/>
                <w:sz w:val="18"/>
                <w:szCs w:val="18"/>
              </w:rPr>
              <w:t xml:space="preserve"> document damage (photos), compile lists of </w:t>
            </w:r>
            <w:r w:rsidR="003E6EDB" w:rsidRPr="00383124">
              <w:rPr>
                <w:rFonts w:cs="Arial"/>
                <w:sz w:val="18"/>
                <w:szCs w:val="18"/>
              </w:rPr>
              <w:t xml:space="preserve">affected </w:t>
            </w:r>
            <w:r w:rsidR="00DB65AF" w:rsidRPr="00383124">
              <w:rPr>
                <w:rFonts w:cs="Arial"/>
                <w:sz w:val="18"/>
                <w:szCs w:val="18"/>
              </w:rPr>
              <w:t xml:space="preserve">assets, and immediately begin BMPs for erosion control. When it is safe, DPR will deploy DPR Damage Assessment Teams to </w:t>
            </w:r>
            <w:r w:rsidR="003E6EDB" w:rsidRPr="00383124">
              <w:rPr>
                <w:rFonts w:cs="Arial"/>
                <w:sz w:val="18"/>
                <w:szCs w:val="18"/>
              </w:rPr>
              <w:t xml:space="preserve">affected </w:t>
            </w:r>
            <w:r w:rsidR="00DB65AF" w:rsidRPr="00383124">
              <w:rPr>
                <w:rFonts w:cs="Arial"/>
                <w:sz w:val="18"/>
                <w:szCs w:val="18"/>
              </w:rPr>
              <w:t>areas.</w:t>
            </w:r>
            <w:r w:rsidR="004A14E9" w:rsidRPr="00383124">
              <w:rPr>
                <w:rFonts w:cs="Arial"/>
                <w:sz w:val="18"/>
                <w:szCs w:val="18"/>
              </w:rPr>
              <w:t xml:space="preserve"> DPR Damage Assessment Teams will then report damage to OES.</w:t>
            </w:r>
          </w:p>
        </w:tc>
      </w:tr>
      <w:tr w:rsidR="0038235D" w:rsidRPr="00383124" w14:paraId="7E59ED5C" w14:textId="77777777" w:rsidTr="00383124">
        <w:tc>
          <w:tcPr>
            <w:tcW w:w="2995" w:type="dxa"/>
            <w:vAlign w:val="center"/>
          </w:tcPr>
          <w:p w14:paraId="6D41AD9B" w14:textId="62E66294" w:rsidR="0038235D" w:rsidRPr="00383124" w:rsidRDefault="00DB65AF" w:rsidP="00383124">
            <w:pPr>
              <w:spacing w:beforeLines="40" w:before="96" w:afterLines="40" w:after="96"/>
              <w:rPr>
                <w:rFonts w:cs="Arial"/>
                <w:b/>
                <w:sz w:val="18"/>
                <w:szCs w:val="18"/>
              </w:rPr>
            </w:pPr>
            <w:r w:rsidRPr="00383124">
              <w:rPr>
                <w:rFonts w:cs="Arial"/>
                <w:b/>
                <w:sz w:val="18"/>
                <w:szCs w:val="18"/>
              </w:rPr>
              <w:t>Department of Public Works</w:t>
            </w:r>
          </w:p>
        </w:tc>
        <w:tc>
          <w:tcPr>
            <w:tcW w:w="7200" w:type="dxa"/>
          </w:tcPr>
          <w:p w14:paraId="3710109B" w14:textId="1A9AC717" w:rsidR="0038235D" w:rsidRPr="00383124" w:rsidRDefault="00DB65AF" w:rsidP="00383124">
            <w:pPr>
              <w:numPr>
                <w:ilvl w:val="0"/>
                <w:numId w:val="31"/>
              </w:numPr>
              <w:spacing w:beforeLines="40" w:before="96" w:afterLines="40" w:after="96"/>
              <w:jc w:val="both"/>
              <w:rPr>
                <w:rFonts w:cs="Arial"/>
                <w:sz w:val="18"/>
                <w:szCs w:val="18"/>
              </w:rPr>
            </w:pPr>
            <w:r w:rsidRPr="00383124">
              <w:rPr>
                <w:rFonts w:cs="Arial"/>
                <w:sz w:val="18"/>
                <w:szCs w:val="18"/>
              </w:rPr>
              <w:t xml:space="preserve">Direct debris removal in unincorporated areas. This should be coordinated with the NCHRTF for any NCR </w:t>
            </w:r>
            <w:r w:rsidR="004A14E9" w:rsidRPr="00383124">
              <w:rPr>
                <w:rFonts w:cs="Arial"/>
                <w:sz w:val="18"/>
                <w:szCs w:val="18"/>
              </w:rPr>
              <w:t>resources. Damages are then reported back to OES.</w:t>
            </w:r>
          </w:p>
        </w:tc>
      </w:tr>
      <w:tr w:rsidR="00DB65AF" w:rsidRPr="00383124" w14:paraId="5B4CC9D0" w14:textId="77777777" w:rsidTr="00383124">
        <w:tc>
          <w:tcPr>
            <w:tcW w:w="2995" w:type="dxa"/>
            <w:vAlign w:val="center"/>
          </w:tcPr>
          <w:p w14:paraId="5AF3E791" w14:textId="7865BBAD" w:rsidR="00DB65AF" w:rsidRPr="00383124" w:rsidRDefault="00DB65AF" w:rsidP="00383124">
            <w:pPr>
              <w:spacing w:beforeLines="40" w:before="96" w:afterLines="40" w:after="96"/>
              <w:rPr>
                <w:rFonts w:cs="Arial"/>
                <w:b/>
                <w:sz w:val="18"/>
                <w:szCs w:val="18"/>
              </w:rPr>
            </w:pPr>
            <w:r w:rsidRPr="00383124">
              <w:rPr>
                <w:rFonts w:cs="Arial"/>
                <w:b/>
                <w:sz w:val="18"/>
                <w:szCs w:val="18"/>
              </w:rPr>
              <w:t>Chief Administrative Office</w:t>
            </w:r>
          </w:p>
        </w:tc>
        <w:tc>
          <w:tcPr>
            <w:tcW w:w="7200" w:type="dxa"/>
          </w:tcPr>
          <w:p w14:paraId="71DDD8E6" w14:textId="3ED48A3B" w:rsidR="00DB65AF" w:rsidRPr="00383124" w:rsidRDefault="00DB65AF" w:rsidP="00383124">
            <w:pPr>
              <w:pStyle w:val="ListParagraph"/>
              <w:numPr>
                <w:ilvl w:val="0"/>
                <w:numId w:val="31"/>
              </w:numPr>
              <w:spacing w:beforeLines="40" w:before="96" w:afterLines="40" w:after="96"/>
              <w:contextualSpacing w:val="0"/>
              <w:jc w:val="both"/>
              <w:rPr>
                <w:rFonts w:cs="Arial"/>
                <w:sz w:val="18"/>
                <w:szCs w:val="18"/>
              </w:rPr>
            </w:pPr>
            <w:r w:rsidRPr="00383124">
              <w:rPr>
                <w:rFonts w:cs="Arial"/>
                <w:sz w:val="18"/>
                <w:szCs w:val="18"/>
              </w:rPr>
              <w:t>Coordinate with the local stakeholders across the O</w:t>
            </w:r>
            <w:r w:rsidR="005528F9">
              <w:rPr>
                <w:rFonts w:cs="Arial"/>
                <w:sz w:val="18"/>
                <w:szCs w:val="18"/>
              </w:rPr>
              <w:t>A</w:t>
            </w:r>
            <w:r w:rsidRPr="00383124">
              <w:rPr>
                <w:rFonts w:cs="Arial"/>
                <w:sz w:val="18"/>
                <w:szCs w:val="18"/>
              </w:rPr>
              <w:t xml:space="preserve">. </w:t>
            </w:r>
          </w:p>
          <w:p w14:paraId="66D6F5E6" w14:textId="7AC7E135" w:rsidR="00DB65AF" w:rsidRPr="00383124" w:rsidRDefault="00DB65AF" w:rsidP="00383124">
            <w:pPr>
              <w:pStyle w:val="ListParagraph"/>
              <w:numPr>
                <w:ilvl w:val="0"/>
                <w:numId w:val="31"/>
              </w:numPr>
              <w:spacing w:beforeLines="40" w:before="96" w:afterLines="40" w:after="96"/>
              <w:contextualSpacing w:val="0"/>
              <w:jc w:val="both"/>
              <w:rPr>
                <w:rFonts w:cs="Arial"/>
                <w:sz w:val="18"/>
                <w:szCs w:val="18"/>
              </w:rPr>
            </w:pPr>
            <w:r w:rsidRPr="00383124">
              <w:rPr>
                <w:rFonts w:cs="Arial"/>
                <w:sz w:val="18"/>
                <w:szCs w:val="18"/>
              </w:rPr>
              <w:t xml:space="preserve">Maintain communication within the NCR RSF and across other RSFs for economic recovery issues. </w:t>
            </w:r>
          </w:p>
          <w:p w14:paraId="5FA46C9E" w14:textId="61179E0C" w:rsidR="00DB65AF" w:rsidRPr="00383124" w:rsidRDefault="00DB65AF" w:rsidP="00383124">
            <w:pPr>
              <w:pStyle w:val="ListParagraph"/>
              <w:numPr>
                <w:ilvl w:val="0"/>
                <w:numId w:val="31"/>
              </w:numPr>
              <w:spacing w:beforeLines="40" w:before="96" w:afterLines="40" w:after="96"/>
              <w:contextualSpacing w:val="0"/>
              <w:jc w:val="both"/>
              <w:rPr>
                <w:rFonts w:cs="Arial"/>
                <w:sz w:val="18"/>
                <w:szCs w:val="18"/>
              </w:rPr>
            </w:pPr>
            <w:r w:rsidRPr="00383124">
              <w:rPr>
                <w:rFonts w:cs="Arial"/>
                <w:sz w:val="18"/>
                <w:szCs w:val="18"/>
              </w:rPr>
              <w:t xml:space="preserve">Coordinate NCR RSF activities with local RSFs. </w:t>
            </w:r>
          </w:p>
          <w:p w14:paraId="41E7D119" w14:textId="62170C7F" w:rsidR="00DB65AF" w:rsidRPr="00383124" w:rsidRDefault="00DB65AF" w:rsidP="00383124">
            <w:pPr>
              <w:pStyle w:val="ListParagraph"/>
              <w:numPr>
                <w:ilvl w:val="0"/>
                <w:numId w:val="31"/>
              </w:numPr>
              <w:spacing w:beforeLines="40" w:before="96" w:afterLines="40" w:after="96"/>
              <w:contextualSpacing w:val="0"/>
              <w:jc w:val="both"/>
              <w:rPr>
                <w:rFonts w:cs="Arial"/>
                <w:sz w:val="18"/>
                <w:szCs w:val="18"/>
              </w:rPr>
            </w:pPr>
            <w:r w:rsidRPr="00383124">
              <w:rPr>
                <w:rFonts w:cs="Arial"/>
                <w:sz w:val="18"/>
                <w:szCs w:val="18"/>
              </w:rPr>
              <w:t xml:space="preserve">Monitor RSF-initiated and -implemented recovery programs. </w:t>
            </w:r>
          </w:p>
          <w:p w14:paraId="794CE2A8" w14:textId="294751AF" w:rsidR="006C14DF" w:rsidRPr="00383124" w:rsidRDefault="00DB65AF" w:rsidP="00383124">
            <w:pPr>
              <w:pStyle w:val="ListParagraph"/>
              <w:numPr>
                <w:ilvl w:val="0"/>
                <w:numId w:val="31"/>
              </w:numPr>
              <w:spacing w:beforeLines="40" w:before="96" w:afterLines="40" w:after="96"/>
              <w:contextualSpacing w:val="0"/>
              <w:jc w:val="both"/>
              <w:rPr>
                <w:rFonts w:cs="Arial"/>
                <w:sz w:val="18"/>
                <w:szCs w:val="18"/>
              </w:rPr>
            </w:pPr>
            <w:r w:rsidRPr="00383124">
              <w:rPr>
                <w:rFonts w:cs="Arial"/>
                <w:sz w:val="18"/>
                <w:szCs w:val="18"/>
              </w:rPr>
              <w:t xml:space="preserve">Represent the NCR RSF at the state and national level. </w:t>
            </w:r>
          </w:p>
          <w:p w14:paraId="64EC60DC" w14:textId="30156F7B" w:rsidR="00DB65AF" w:rsidRPr="00383124" w:rsidRDefault="00DB65AF" w:rsidP="00383124">
            <w:pPr>
              <w:pStyle w:val="ListParagraph"/>
              <w:numPr>
                <w:ilvl w:val="0"/>
                <w:numId w:val="31"/>
              </w:numPr>
              <w:spacing w:beforeLines="40" w:before="96" w:afterLines="40" w:after="96"/>
              <w:contextualSpacing w:val="0"/>
              <w:jc w:val="both"/>
              <w:rPr>
                <w:rFonts w:cs="Arial"/>
                <w:sz w:val="18"/>
                <w:szCs w:val="18"/>
              </w:rPr>
            </w:pPr>
            <w:r w:rsidRPr="00383124">
              <w:rPr>
                <w:rFonts w:cs="Arial"/>
                <w:sz w:val="18"/>
                <w:szCs w:val="18"/>
              </w:rPr>
              <w:t xml:space="preserve">Coordinate with the OA Recovery Coordinator/Manager in post-disaster environments. </w:t>
            </w:r>
          </w:p>
        </w:tc>
      </w:tr>
      <w:tr w:rsidR="006C14DF" w:rsidRPr="00383124" w14:paraId="06C9542E" w14:textId="77777777" w:rsidTr="00383124">
        <w:tc>
          <w:tcPr>
            <w:tcW w:w="2995" w:type="dxa"/>
            <w:vAlign w:val="center"/>
          </w:tcPr>
          <w:p w14:paraId="6CF85796" w14:textId="44AAB4BF" w:rsidR="006C14DF" w:rsidRPr="00383124" w:rsidRDefault="006C14DF" w:rsidP="00383124">
            <w:pPr>
              <w:spacing w:beforeLines="40" w:before="96" w:afterLines="40" w:after="96"/>
              <w:rPr>
                <w:rFonts w:cs="Arial"/>
                <w:b/>
                <w:sz w:val="18"/>
                <w:szCs w:val="18"/>
              </w:rPr>
            </w:pPr>
            <w:r w:rsidRPr="00383124">
              <w:rPr>
                <w:rFonts w:cs="Arial"/>
                <w:b/>
                <w:sz w:val="18"/>
                <w:szCs w:val="18"/>
              </w:rPr>
              <w:t>County Libraries</w:t>
            </w:r>
          </w:p>
        </w:tc>
        <w:tc>
          <w:tcPr>
            <w:tcW w:w="7200" w:type="dxa"/>
          </w:tcPr>
          <w:p w14:paraId="0E44F721" w14:textId="1B68FD2F" w:rsidR="006C14DF" w:rsidRPr="00383124" w:rsidRDefault="009A3B8D" w:rsidP="00383124">
            <w:pPr>
              <w:numPr>
                <w:ilvl w:val="0"/>
                <w:numId w:val="31"/>
              </w:numPr>
              <w:spacing w:beforeLines="40" w:before="96" w:afterLines="40" w:after="96"/>
              <w:jc w:val="both"/>
              <w:rPr>
                <w:rFonts w:cs="Arial"/>
                <w:sz w:val="18"/>
                <w:szCs w:val="18"/>
              </w:rPr>
            </w:pPr>
            <w:r w:rsidRPr="00383124">
              <w:rPr>
                <w:rFonts w:cs="Arial"/>
                <w:sz w:val="18"/>
                <w:szCs w:val="18"/>
              </w:rPr>
              <w:t xml:space="preserve">Protect and preserve </w:t>
            </w:r>
            <w:r w:rsidR="008C1325" w:rsidRPr="00383124">
              <w:rPr>
                <w:rFonts w:cs="Arial"/>
                <w:sz w:val="18"/>
                <w:szCs w:val="18"/>
              </w:rPr>
              <w:t xml:space="preserve">cultural and historical resources stored within the library system. </w:t>
            </w:r>
          </w:p>
        </w:tc>
      </w:tr>
      <w:tr w:rsidR="0038235D" w:rsidRPr="00383124" w14:paraId="058A3D3E" w14:textId="77777777" w:rsidTr="00383124">
        <w:tc>
          <w:tcPr>
            <w:tcW w:w="2995" w:type="dxa"/>
            <w:vAlign w:val="center"/>
          </w:tcPr>
          <w:p w14:paraId="2BE70E00" w14:textId="6D81EA19" w:rsidR="0038235D" w:rsidRPr="00383124" w:rsidRDefault="006C14DF" w:rsidP="00383124">
            <w:pPr>
              <w:spacing w:beforeLines="40" w:before="96" w:afterLines="40" w:after="96"/>
              <w:rPr>
                <w:rFonts w:cs="Arial"/>
                <w:b/>
                <w:sz w:val="18"/>
                <w:szCs w:val="18"/>
              </w:rPr>
            </w:pPr>
            <w:r w:rsidRPr="00383124">
              <w:rPr>
                <w:rFonts w:cs="Arial"/>
                <w:b/>
                <w:sz w:val="18"/>
                <w:szCs w:val="18"/>
              </w:rPr>
              <w:t>Office of Emergency Services</w:t>
            </w:r>
          </w:p>
        </w:tc>
        <w:tc>
          <w:tcPr>
            <w:tcW w:w="7200" w:type="dxa"/>
          </w:tcPr>
          <w:p w14:paraId="3D3DC3B8" w14:textId="25C5B1AB" w:rsidR="0038235D" w:rsidRPr="00383124" w:rsidRDefault="0052120C" w:rsidP="00383124">
            <w:pPr>
              <w:numPr>
                <w:ilvl w:val="0"/>
                <w:numId w:val="31"/>
              </w:numPr>
              <w:spacing w:beforeLines="40" w:before="96" w:afterLines="40" w:after="96"/>
              <w:jc w:val="both"/>
              <w:rPr>
                <w:rFonts w:cs="Arial"/>
                <w:sz w:val="18"/>
                <w:szCs w:val="18"/>
              </w:rPr>
            </w:pPr>
            <w:r w:rsidRPr="00383124">
              <w:rPr>
                <w:rFonts w:cs="Arial"/>
                <w:sz w:val="18"/>
                <w:szCs w:val="18"/>
              </w:rPr>
              <w:t xml:space="preserve">Activate </w:t>
            </w:r>
            <w:r w:rsidR="008C1325" w:rsidRPr="00383124">
              <w:rPr>
                <w:rFonts w:cs="Arial"/>
                <w:sz w:val="18"/>
                <w:szCs w:val="18"/>
              </w:rPr>
              <w:t>the NCR RSF when appropriate.</w:t>
            </w:r>
            <w:r w:rsidRPr="00383124">
              <w:rPr>
                <w:rFonts w:cs="Arial"/>
                <w:sz w:val="18"/>
                <w:szCs w:val="18"/>
              </w:rPr>
              <w:t xml:space="preserve"> Coordinate actions of the NCHRTF.</w:t>
            </w:r>
            <w:r w:rsidR="008C1325" w:rsidRPr="00383124">
              <w:rPr>
                <w:rFonts w:cs="Arial"/>
                <w:sz w:val="18"/>
                <w:szCs w:val="18"/>
              </w:rPr>
              <w:t xml:space="preserve"> </w:t>
            </w:r>
          </w:p>
        </w:tc>
      </w:tr>
      <w:tr w:rsidR="0038235D" w:rsidRPr="00383124" w14:paraId="1CBCCADF" w14:textId="77777777" w:rsidTr="00383124">
        <w:tc>
          <w:tcPr>
            <w:tcW w:w="2995" w:type="dxa"/>
            <w:vAlign w:val="center"/>
          </w:tcPr>
          <w:p w14:paraId="235C2D5F" w14:textId="66C685C6" w:rsidR="0038235D" w:rsidRPr="00383124" w:rsidRDefault="00DB65AF" w:rsidP="00383124">
            <w:pPr>
              <w:spacing w:beforeLines="40" w:before="96" w:afterLines="40" w:after="96"/>
              <w:rPr>
                <w:rFonts w:cs="Arial"/>
                <w:b/>
                <w:sz w:val="18"/>
                <w:szCs w:val="18"/>
              </w:rPr>
            </w:pPr>
            <w:r w:rsidRPr="00383124">
              <w:rPr>
                <w:rFonts w:cs="Arial"/>
                <w:b/>
                <w:sz w:val="18"/>
                <w:szCs w:val="18"/>
              </w:rPr>
              <w:t>Sheriff’s Department</w:t>
            </w:r>
          </w:p>
        </w:tc>
        <w:tc>
          <w:tcPr>
            <w:tcW w:w="7200" w:type="dxa"/>
          </w:tcPr>
          <w:p w14:paraId="2066A460" w14:textId="41629168" w:rsidR="0038235D" w:rsidRPr="00383124" w:rsidRDefault="00DB65AF" w:rsidP="00383124">
            <w:pPr>
              <w:numPr>
                <w:ilvl w:val="0"/>
                <w:numId w:val="31"/>
              </w:numPr>
              <w:spacing w:beforeLines="40" w:before="96" w:afterLines="40" w:after="96"/>
              <w:jc w:val="both"/>
              <w:rPr>
                <w:rFonts w:cs="Arial"/>
                <w:sz w:val="18"/>
                <w:szCs w:val="18"/>
              </w:rPr>
            </w:pPr>
            <w:r w:rsidRPr="00383124">
              <w:rPr>
                <w:rFonts w:cs="Arial"/>
                <w:sz w:val="18"/>
                <w:szCs w:val="18"/>
              </w:rPr>
              <w:t xml:space="preserve">Provide initial field situation reports. </w:t>
            </w:r>
          </w:p>
        </w:tc>
      </w:tr>
    </w:tbl>
    <w:p w14:paraId="7D7CA734" w14:textId="77777777" w:rsidR="006F5883" w:rsidRPr="009A1F9E" w:rsidRDefault="006F5883" w:rsidP="006F5883">
      <w:pPr>
        <w:pStyle w:val="Heading2"/>
      </w:pPr>
      <w:bookmarkStart w:id="16" w:name="_Toc424816304"/>
      <w:r w:rsidRPr="009A1F9E">
        <w:lastRenderedPageBreak/>
        <w:t>Communication and Coordination</w:t>
      </w:r>
      <w:bookmarkEnd w:id="16"/>
    </w:p>
    <w:p w14:paraId="3DE78028" w14:textId="7D7126CF" w:rsidR="00FB5A4E" w:rsidRDefault="00FB5A4E" w:rsidP="00383124">
      <w:pPr>
        <w:pStyle w:val="NormalJustified"/>
        <w:spacing w:before="120" w:after="120" w:line="260" w:lineRule="exact"/>
        <w:rPr>
          <w:sz w:val="20"/>
        </w:rPr>
      </w:pPr>
      <w:r w:rsidRPr="00FB5A4E">
        <w:rPr>
          <w:sz w:val="20"/>
        </w:rPr>
        <w:t xml:space="preserve">Following the completion of the initial </w:t>
      </w:r>
      <w:r w:rsidRPr="00880F96">
        <w:rPr>
          <w:sz w:val="20"/>
        </w:rPr>
        <w:t>NCR impact assessment,</w:t>
      </w:r>
      <w:r w:rsidRPr="00FB5A4E">
        <w:rPr>
          <w:sz w:val="20"/>
        </w:rPr>
        <w:t xml:space="preserve"> the </w:t>
      </w:r>
      <w:r>
        <w:rPr>
          <w:sz w:val="20"/>
        </w:rPr>
        <w:t>NCR</w:t>
      </w:r>
      <w:r w:rsidRPr="00FB5A4E">
        <w:rPr>
          <w:sz w:val="20"/>
        </w:rPr>
        <w:t xml:space="preserve"> RSF Coordinating Agency will continue to engage with local-level, and potentially national-level, RSF agencies and applicable state agencies to coordinate the immediate actions requiring RSF engagement. Many entities will be active participants in the </w:t>
      </w:r>
      <w:r>
        <w:rPr>
          <w:sz w:val="20"/>
        </w:rPr>
        <w:t>NCR</w:t>
      </w:r>
      <w:r w:rsidRPr="00FB5A4E">
        <w:rPr>
          <w:sz w:val="20"/>
        </w:rPr>
        <w:t xml:space="preserve"> RSF following an incident. The entities that will need to be involved post</w:t>
      </w:r>
      <w:r w:rsidR="008E09C2">
        <w:rPr>
          <w:sz w:val="20"/>
        </w:rPr>
        <w:t>-</w:t>
      </w:r>
      <w:r w:rsidRPr="00FB5A4E">
        <w:rPr>
          <w:sz w:val="20"/>
        </w:rPr>
        <w:t xml:space="preserve">disaster fluctuates in order to obtain the appropriate expertise or capabilities of other entities beyond direct jurisdictional control that are known to support, or are capable of supporting, recovery efforts rather than continual participation in the RSF. The </w:t>
      </w:r>
      <w:r>
        <w:rPr>
          <w:sz w:val="20"/>
        </w:rPr>
        <w:t>NCR</w:t>
      </w:r>
      <w:r w:rsidRPr="00FB5A4E">
        <w:rPr>
          <w:sz w:val="20"/>
        </w:rPr>
        <w:t xml:space="preserve"> RSF coordinating agencies will seek the expertise of supporting stakeholders and other partners as appropriate.</w:t>
      </w:r>
    </w:p>
    <w:p w14:paraId="32277E7C" w14:textId="7E73ADB2" w:rsidR="000D7663" w:rsidRPr="00C81D1D" w:rsidRDefault="00FB5A4E" w:rsidP="00383124">
      <w:pPr>
        <w:spacing w:before="120"/>
        <w:rPr>
          <w:b/>
        </w:rPr>
      </w:pPr>
      <w:r>
        <w:rPr>
          <w:b/>
        </w:rPr>
        <w:t>NCR RSF</w:t>
      </w:r>
      <w:r w:rsidR="000D7663" w:rsidRPr="00C81D1D">
        <w:rPr>
          <w:b/>
        </w:rPr>
        <w:t xml:space="preserve"> Coordination</w:t>
      </w:r>
    </w:p>
    <w:p w14:paraId="302C39FB" w14:textId="2C3DAC70" w:rsidR="000D7663" w:rsidRDefault="00C81D1D" w:rsidP="00383124">
      <w:pPr>
        <w:spacing w:before="120"/>
        <w:jc w:val="both"/>
      </w:pPr>
      <w:r w:rsidRPr="00C81D1D">
        <w:t xml:space="preserve">Many entities will be active participants in the </w:t>
      </w:r>
      <w:r w:rsidR="009E3882">
        <w:t>NCR</w:t>
      </w:r>
      <w:r w:rsidRPr="00C81D1D">
        <w:t xml:space="preserve"> RSF following a disaster. The </w:t>
      </w:r>
      <w:r w:rsidR="009A3B8D">
        <w:t xml:space="preserve">number of </w:t>
      </w:r>
      <w:r w:rsidRPr="00C81D1D">
        <w:t>entities that will need to be involved post</w:t>
      </w:r>
      <w:r w:rsidR="00190C9C">
        <w:t>-</w:t>
      </w:r>
      <w:r w:rsidRPr="00C81D1D">
        <w:t xml:space="preserve">disaster fluctuates in order to obtain the appropriate expertise or capabilities of other entities beyond direct jurisdictional control that are known to support or are capable of supporting recovery efforts </w:t>
      </w:r>
      <w:r w:rsidR="000B3750">
        <w:t>at any given time</w:t>
      </w:r>
      <w:r w:rsidRPr="00C81D1D">
        <w:t xml:space="preserve">. The </w:t>
      </w:r>
      <w:r w:rsidR="009E3882">
        <w:t>NCR</w:t>
      </w:r>
      <w:r w:rsidRPr="00C81D1D">
        <w:t xml:space="preserve"> RSF coordinating agencies will seek the expertise of supporting stakeholders and other partners as appropriate. The NCR RSF partners’ technical expertise can be used to help foster a systematic approach to recovery that recognizes the interdependencies and complex relationships of NCR to the well-being of the community.</w:t>
      </w:r>
    </w:p>
    <w:p w14:paraId="1FE2FFA1" w14:textId="0690DB23" w:rsidR="00896AB1" w:rsidRPr="00896AB1" w:rsidRDefault="00896AB1" w:rsidP="00383124">
      <w:pPr>
        <w:spacing w:before="120"/>
        <w:jc w:val="both"/>
        <w:rPr>
          <w:b/>
        </w:rPr>
      </w:pPr>
      <w:r w:rsidRPr="00896AB1">
        <w:rPr>
          <w:b/>
        </w:rPr>
        <w:t xml:space="preserve">Coordination with the </w:t>
      </w:r>
      <w:r w:rsidR="000933AF">
        <w:rPr>
          <w:b/>
        </w:rPr>
        <w:t>Local Communities</w:t>
      </w:r>
      <w:r>
        <w:rPr>
          <w:rStyle w:val="FootnoteReference"/>
          <w:b/>
        </w:rPr>
        <w:footnoteReference w:id="5"/>
      </w:r>
    </w:p>
    <w:p w14:paraId="26F40879" w14:textId="60CEA9FE" w:rsidR="00896AB1" w:rsidRPr="00C81D1D" w:rsidRDefault="00896AB1" w:rsidP="00383124">
      <w:pPr>
        <w:spacing w:before="120"/>
        <w:jc w:val="both"/>
      </w:pPr>
      <w:r>
        <w:t>RSF partners, through coordination with other agencies, organizations, and levels of government</w:t>
      </w:r>
      <w:r w:rsidR="000B3750">
        <w:t>,</w:t>
      </w:r>
      <w:r>
        <w:t xml:space="preserve"> can facilitate assistance to help achieve a successful recovery. In addition to these organizations, other partners must also be engaged to support a whole-community effort to recover. These include non</w:t>
      </w:r>
      <w:r w:rsidR="00436DE6">
        <w:t>-governmental</w:t>
      </w:r>
      <w:r>
        <w:t xml:space="preserve"> organizations, the non</w:t>
      </w:r>
      <w:r w:rsidR="00436DE6">
        <w:t>-profit</w:t>
      </w:r>
      <w:r>
        <w:t xml:space="preserve"> sector, the private sector, and individuals. Such an array of stakeholders can potentially provide technical expertise, donated supplies and/or labor</w:t>
      </w:r>
      <w:r w:rsidR="00372E64">
        <w:t>,</w:t>
      </w:r>
      <w:r>
        <w:t xml:space="preserve"> and, in some cases, funding support for recovery projects. The combined efforts of all levels of government, organizations and groups, and individuals can help foster whole-community contributions to recovery and help ensure </w:t>
      </w:r>
      <w:r w:rsidR="000B3750">
        <w:t xml:space="preserve">that </w:t>
      </w:r>
      <w:r>
        <w:t xml:space="preserve">a combination of perspectives and resources </w:t>
      </w:r>
      <w:r w:rsidR="000B3750">
        <w:t xml:space="preserve">is </w:t>
      </w:r>
      <w:r>
        <w:t>drawn upon to enable a holistic recovery.</w:t>
      </w:r>
    </w:p>
    <w:p w14:paraId="2BB93158" w14:textId="6473751E" w:rsidR="00E41964" w:rsidRPr="00C81D1D" w:rsidRDefault="00E41964" w:rsidP="00383124">
      <w:pPr>
        <w:spacing w:before="120"/>
        <w:jc w:val="both"/>
        <w:rPr>
          <w:b/>
        </w:rPr>
      </w:pPr>
      <w:r w:rsidRPr="00C81D1D">
        <w:rPr>
          <w:b/>
        </w:rPr>
        <w:t>Convening the NCR RSF Task Force</w:t>
      </w:r>
    </w:p>
    <w:p w14:paraId="7AA6CAAB" w14:textId="735C5E18" w:rsidR="00E41964" w:rsidRDefault="00C81D1D" w:rsidP="00383124">
      <w:pPr>
        <w:spacing w:before="120"/>
        <w:jc w:val="both"/>
      </w:pPr>
      <w:r w:rsidRPr="00C81D1D">
        <w:t xml:space="preserve">San Diego County </w:t>
      </w:r>
      <w:r w:rsidR="009E3882">
        <w:t>OES</w:t>
      </w:r>
      <w:r w:rsidRPr="00C81D1D">
        <w:t>, County Libraries, Coun</w:t>
      </w:r>
      <w:r w:rsidR="003070C8">
        <w:t>ty Parks and Recreation, and other members of the</w:t>
      </w:r>
      <w:r w:rsidRPr="00C81D1D">
        <w:t xml:space="preserve"> NCHRTF will coordinate through local command and control structures to determine the specific needs and priorities of natural</w:t>
      </w:r>
      <w:r w:rsidR="000B3750">
        <w:t xml:space="preserve"> and</w:t>
      </w:r>
      <w:r w:rsidRPr="00C81D1D">
        <w:t xml:space="preserve"> </w:t>
      </w:r>
      <w:r w:rsidR="00745D17" w:rsidRPr="00C81D1D">
        <w:t>cultural</w:t>
      </w:r>
      <w:r w:rsidRPr="00C81D1D">
        <w:t xml:space="preserve"> resources and </w:t>
      </w:r>
      <w:r w:rsidR="000B3750" w:rsidRPr="00C81D1D">
        <w:t xml:space="preserve">historic </w:t>
      </w:r>
      <w:r w:rsidRPr="00C81D1D">
        <w:t>properties. Convening the NCR RSF</w:t>
      </w:r>
      <w:r w:rsidR="003070C8">
        <w:t xml:space="preserve"> Task F</w:t>
      </w:r>
      <w:r w:rsidR="004A14E9">
        <w:t xml:space="preserve">orce </w:t>
      </w:r>
      <w:r w:rsidRPr="00C81D1D">
        <w:t>may be unnecessary unless the community remains overwhelmed by the impacts from the disaster and the community’s recovery strategy identifies a specific need.</w:t>
      </w:r>
      <w:r w:rsidR="003070C8">
        <w:t xml:space="preserve"> T</w:t>
      </w:r>
      <w:r>
        <w:t>he</w:t>
      </w:r>
      <w:r w:rsidRPr="00C81D1D">
        <w:rPr>
          <w:rFonts w:cs="Arial"/>
          <w:szCs w:val="20"/>
        </w:rPr>
        <w:t xml:space="preserve"> OA Recovery Coordinator/Manager must</w:t>
      </w:r>
      <w:r w:rsidRPr="00C81D1D">
        <w:t xml:space="preserve"> coordinate with the NCR RSF </w:t>
      </w:r>
      <w:r w:rsidR="003070C8">
        <w:t>Task Force</w:t>
      </w:r>
      <w:r w:rsidRPr="00C81D1D">
        <w:t xml:space="preserve"> to develop contingency plans for securing technical assistance</w:t>
      </w:r>
      <w:r w:rsidR="00E41964" w:rsidRPr="0017115B">
        <w:t>.</w:t>
      </w:r>
      <w:r w:rsidR="00696046" w:rsidRPr="0017115B">
        <w:t xml:space="preserve"> See Appendix A: NCR RSF Contact List.</w:t>
      </w:r>
      <w:r w:rsidR="00696046">
        <w:t xml:space="preserve"> </w:t>
      </w:r>
    </w:p>
    <w:p w14:paraId="3D9364DF" w14:textId="77777777" w:rsidR="000D7663" w:rsidRPr="00C81D1D" w:rsidRDefault="000D7663" w:rsidP="00383124">
      <w:pPr>
        <w:spacing w:before="120"/>
        <w:jc w:val="both"/>
        <w:rPr>
          <w:b/>
        </w:rPr>
      </w:pPr>
      <w:r w:rsidRPr="00C81D1D">
        <w:rPr>
          <w:b/>
        </w:rPr>
        <w:t>Communication</w:t>
      </w:r>
    </w:p>
    <w:p w14:paraId="5A918CC9" w14:textId="060EFA44" w:rsidR="006F5883" w:rsidRPr="00C81D1D" w:rsidRDefault="000D7663" w:rsidP="00383124">
      <w:pPr>
        <w:spacing w:before="120"/>
        <w:jc w:val="both"/>
      </w:pPr>
      <w:r w:rsidRPr="00C81D1D">
        <w:t>As the coordinating agency,</w:t>
      </w:r>
      <w:r w:rsidR="00D8208A" w:rsidRPr="00C81D1D">
        <w:t xml:space="preserve"> </w:t>
      </w:r>
      <w:r w:rsidR="009E3882">
        <w:t>San Diego County</w:t>
      </w:r>
      <w:r w:rsidRPr="00C81D1D">
        <w:t xml:space="preserve"> OES is responsible for communication with the </w:t>
      </w:r>
      <w:r w:rsidR="008C604E" w:rsidRPr="00C81D1D">
        <w:t xml:space="preserve">NCR RSF </w:t>
      </w:r>
      <w:r w:rsidR="003070C8">
        <w:t xml:space="preserve">Task Force </w:t>
      </w:r>
      <w:r w:rsidR="008C604E" w:rsidRPr="00C81D1D">
        <w:t>Liaison</w:t>
      </w:r>
      <w:r w:rsidRPr="00C81D1D">
        <w:t>. Communication will generally be conducted via</w:t>
      </w:r>
      <w:r w:rsidR="00D8208A" w:rsidRPr="00C81D1D">
        <w:t xml:space="preserve"> WebEOC,</w:t>
      </w:r>
      <w:r w:rsidRPr="00C81D1D">
        <w:t xml:space="preserve"> e</w:t>
      </w:r>
      <w:r w:rsidR="00190C9C">
        <w:t>-mail</w:t>
      </w:r>
      <w:r w:rsidR="00D8208A" w:rsidRPr="00C81D1D">
        <w:t>,</w:t>
      </w:r>
      <w:r w:rsidRPr="00C81D1D">
        <w:t xml:space="preserve"> and telephone.</w:t>
      </w:r>
    </w:p>
    <w:p w14:paraId="1CD2E9B1" w14:textId="163B3028" w:rsidR="00EF6D26" w:rsidRDefault="00045F7E" w:rsidP="00383124">
      <w:pPr>
        <w:spacing w:before="120"/>
        <w:jc w:val="both"/>
        <w:rPr>
          <w:b/>
        </w:rPr>
      </w:pPr>
      <w:r>
        <w:rPr>
          <w:b/>
        </w:rPr>
        <w:t>OA Functional Annexes</w:t>
      </w:r>
      <w:r w:rsidR="00EF6D26" w:rsidRPr="00C81D1D">
        <w:rPr>
          <w:b/>
        </w:rPr>
        <w:t xml:space="preserve"> </w:t>
      </w:r>
      <w:r w:rsidR="00305BC4">
        <w:rPr>
          <w:b/>
        </w:rPr>
        <w:t>and</w:t>
      </w:r>
      <w:r w:rsidR="005329B3">
        <w:rPr>
          <w:b/>
        </w:rPr>
        <w:t xml:space="preserve"> Emergency Function (</w:t>
      </w:r>
      <w:r w:rsidR="00305BC4">
        <w:rPr>
          <w:b/>
        </w:rPr>
        <w:t>EF</w:t>
      </w:r>
      <w:r w:rsidR="005329B3">
        <w:rPr>
          <w:b/>
        </w:rPr>
        <w:t>)</w:t>
      </w:r>
      <w:r w:rsidR="00305BC4">
        <w:rPr>
          <w:b/>
        </w:rPr>
        <w:t xml:space="preserve"> </w:t>
      </w:r>
      <w:r w:rsidR="00EF6D26" w:rsidRPr="00C81D1D">
        <w:rPr>
          <w:b/>
        </w:rPr>
        <w:t>Coordination</w:t>
      </w:r>
    </w:p>
    <w:p w14:paraId="7B1F1736" w14:textId="5AE28A92" w:rsidR="00305BC4" w:rsidRDefault="00045F7E" w:rsidP="00383124">
      <w:pPr>
        <w:spacing w:before="120"/>
        <w:jc w:val="both"/>
      </w:pPr>
      <w:r>
        <w:t>The OA Functional Annexes</w:t>
      </w:r>
      <w:r w:rsidRPr="00045F7E">
        <w:t xml:space="preserve"> focus on missions (e.g., communications, damage assessment). These annexes describe the operational actions, roles, and responsibilities of departments, agencies, and supporting organizations of a particular function.</w:t>
      </w:r>
      <w:r w:rsidR="00305BC4" w:rsidRPr="00305BC4">
        <w:t xml:space="preserve"> </w:t>
      </w:r>
      <w:r w:rsidR="00305BC4">
        <w:t>Coordination for</w:t>
      </w:r>
      <w:r w:rsidR="005B2338">
        <w:t xml:space="preserve"> the</w:t>
      </w:r>
      <w:r w:rsidR="00305BC4">
        <w:t xml:space="preserve"> NCR RSF flows from the county</w:t>
      </w:r>
      <w:r w:rsidR="00190C9C">
        <w:t>-</w:t>
      </w:r>
      <w:r w:rsidR="00305BC4">
        <w:t xml:space="preserve">level </w:t>
      </w:r>
      <w:r w:rsidR="00FB5A4E">
        <w:t>functional</w:t>
      </w:r>
      <w:r>
        <w:t xml:space="preserve"> annexes </w:t>
      </w:r>
      <w:r w:rsidR="00305BC4">
        <w:t>to</w:t>
      </w:r>
      <w:r w:rsidR="00717DB6">
        <w:t xml:space="preserve"> the State EF per the Unified San Diego County Emergency Services Organization &amp; County of San </w:t>
      </w:r>
      <w:r w:rsidR="00717DB6">
        <w:lastRenderedPageBreak/>
        <w:t>Diego O</w:t>
      </w:r>
      <w:r w:rsidR="00190C9C">
        <w:t>A</w:t>
      </w:r>
      <w:r w:rsidR="00717DB6">
        <w:t xml:space="preserve"> Emergency Operations Plan, September 2014</w:t>
      </w:r>
      <w:r w:rsidR="00305BC4">
        <w:t xml:space="preserve">. </w:t>
      </w:r>
      <w:r>
        <w:t>Listed below</w:t>
      </w:r>
      <w:r w:rsidR="00305BC4">
        <w:t xml:space="preserve"> a</w:t>
      </w:r>
      <w:r w:rsidR="00717DB6">
        <w:t>re the</w:t>
      </w:r>
      <w:r>
        <w:t xml:space="preserve"> likely </w:t>
      </w:r>
      <w:r w:rsidR="00650A9C">
        <w:t xml:space="preserve">County of </w:t>
      </w:r>
      <w:r w:rsidR="00717DB6">
        <w:t xml:space="preserve">San Diego OES </w:t>
      </w:r>
      <w:r>
        <w:t>Functional</w:t>
      </w:r>
      <w:r w:rsidR="00717DB6">
        <w:t xml:space="preserve"> Annexes</w:t>
      </w:r>
      <w:r>
        <w:t xml:space="preserve"> and </w:t>
      </w:r>
      <w:r w:rsidR="00305BC4">
        <w:t>State EFs</w:t>
      </w:r>
      <w:r>
        <w:t xml:space="preserve"> that would interact with the NCR RSF</w:t>
      </w:r>
      <w:r w:rsidR="00305BC4">
        <w:t>:</w:t>
      </w:r>
    </w:p>
    <w:p w14:paraId="72CA5C43" w14:textId="3992C358" w:rsidR="00717DB6" w:rsidRDefault="00717DB6" w:rsidP="00383124">
      <w:pPr>
        <w:pStyle w:val="ListParagraph"/>
        <w:numPr>
          <w:ilvl w:val="0"/>
          <w:numId w:val="22"/>
        </w:numPr>
        <w:spacing w:before="120"/>
        <w:contextualSpacing w:val="0"/>
        <w:jc w:val="both"/>
      </w:pPr>
      <w:r>
        <w:t>San Diego County Annex J – Construction &amp; Engineering Operations</w:t>
      </w:r>
      <w:r w:rsidR="00045F7E">
        <w:t xml:space="preserve"> and</w:t>
      </w:r>
      <w:r w:rsidR="00045F7E" w:rsidRPr="00045F7E">
        <w:t xml:space="preserve"> </w:t>
      </w:r>
      <w:r w:rsidR="00045F7E">
        <w:t xml:space="preserve">State </w:t>
      </w:r>
      <w:r w:rsidR="00045F7E" w:rsidRPr="00C81D1D">
        <w:t>EF #3 – In</w:t>
      </w:r>
      <w:r w:rsidR="00045F7E">
        <w:t>frastructure</w:t>
      </w:r>
    </w:p>
    <w:p w14:paraId="28F960B4" w14:textId="5954D776" w:rsidR="00372E64" w:rsidRDefault="00045F7E" w:rsidP="00372E64">
      <w:pPr>
        <w:pStyle w:val="ListParagraph"/>
        <w:numPr>
          <w:ilvl w:val="0"/>
          <w:numId w:val="22"/>
        </w:numPr>
        <w:spacing w:before="120"/>
        <w:contextualSpacing w:val="0"/>
        <w:jc w:val="both"/>
      </w:pPr>
      <w:r>
        <w:t xml:space="preserve">San Diego County Annex A – Emergency Management </w:t>
      </w:r>
      <w:r w:rsidR="00372E64">
        <w:t xml:space="preserve">and </w:t>
      </w:r>
      <w:r>
        <w:t>S</w:t>
      </w:r>
      <w:r w:rsidR="000750FC">
        <w:t xml:space="preserve">tate </w:t>
      </w:r>
      <w:r w:rsidR="00EF6D26" w:rsidRPr="00C81D1D">
        <w:t>E</w:t>
      </w:r>
      <w:r w:rsidR="00717DB6">
        <w:t>F #4 – Information and Planning</w:t>
      </w:r>
    </w:p>
    <w:p w14:paraId="0976FC7D" w14:textId="2D1D648C" w:rsidR="00717DB6" w:rsidRDefault="00045F7E" w:rsidP="00372E64">
      <w:pPr>
        <w:pStyle w:val="ListParagraph"/>
        <w:numPr>
          <w:ilvl w:val="0"/>
          <w:numId w:val="22"/>
        </w:numPr>
        <w:spacing w:before="120"/>
        <w:contextualSpacing w:val="0"/>
        <w:jc w:val="both"/>
      </w:pPr>
      <w:r>
        <w:t xml:space="preserve">San Diego County Annex H – Environmental Health Operations and Annex SAP – Hazardous Material Plan and </w:t>
      </w:r>
      <w:r w:rsidR="000750FC">
        <w:t xml:space="preserve">State </w:t>
      </w:r>
      <w:r w:rsidR="00EF6D26" w:rsidRPr="00C81D1D">
        <w:t>EF #10 – Hazardous Materials</w:t>
      </w:r>
    </w:p>
    <w:p w14:paraId="34C0F052" w14:textId="5BA71FB5" w:rsidR="00EF6D26" w:rsidRPr="00C81D1D" w:rsidRDefault="00045F7E" w:rsidP="00383124">
      <w:pPr>
        <w:pStyle w:val="ListParagraph"/>
        <w:numPr>
          <w:ilvl w:val="0"/>
          <w:numId w:val="22"/>
        </w:numPr>
        <w:spacing w:before="120"/>
        <w:contextualSpacing w:val="0"/>
        <w:jc w:val="both"/>
      </w:pPr>
      <w:r>
        <w:t xml:space="preserve">San Diego County Annex O – Animal Services and </w:t>
      </w:r>
      <w:r w:rsidR="000750FC">
        <w:t xml:space="preserve">State </w:t>
      </w:r>
      <w:r w:rsidR="00EF6D26" w:rsidRPr="00C81D1D">
        <w:t>EF #11 – Agriculture and Natural Resources</w:t>
      </w:r>
    </w:p>
    <w:p w14:paraId="68D05A5F" w14:textId="729C3C6E" w:rsidR="00EF6D26" w:rsidRPr="00C81D1D" w:rsidRDefault="000933AF" w:rsidP="00383124">
      <w:pPr>
        <w:spacing w:before="120"/>
        <w:jc w:val="both"/>
        <w:rPr>
          <w:b/>
        </w:rPr>
      </w:pPr>
      <w:r>
        <w:rPr>
          <w:b/>
        </w:rPr>
        <w:t>RSF</w:t>
      </w:r>
      <w:r w:rsidR="00EF6D26" w:rsidRPr="00C81D1D">
        <w:rPr>
          <w:b/>
        </w:rPr>
        <w:t xml:space="preserve"> Coordination</w:t>
      </w:r>
      <w:r>
        <w:rPr>
          <w:b/>
        </w:rPr>
        <w:t xml:space="preserve"> </w:t>
      </w:r>
      <w:r w:rsidR="009343FD">
        <w:rPr>
          <w:b/>
        </w:rPr>
        <w:t>with</w:t>
      </w:r>
      <w:r>
        <w:rPr>
          <w:b/>
        </w:rPr>
        <w:t xml:space="preserve"> </w:t>
      </w:r>
      <w:r w:rsidR="00891235">
        <w:rPr>
          <w:b/>
        </w:rPr>
        <w:t>O</w:t>
      </w:r>
      <w:r>
        <w:rPr>
          <w:b/>
        </w:rPr>
        <w:t>ther RSFs</w:t>
      </w:r>
    </w:p>
    <w:p w14:paraId="0F521CBE" w14:textId="1BBA0920" w:rsidR="000933AF" w:rsidRDefault="000933AF" w:rsidP="00383124">
      <w:pPr>
        <w:spacing w:before="120"/>
        <w:jc w:val="both"/>
      </w:pPr>
      <w:r w:rsidRPr="000933AF">
        <w:t xml:space="preserve">The </w:t>
      </w:r>
      <w:r>
        <w:t>NCR</w:t>
      </w:r>
      <w:r w:rsidRPr="000933AF">
        <w:t xml:space="preserve"> RSF must make sure recovery activities are coordinated with those of the other RSFs. While the ultimate coordination of activities is the responsibility of the OA Disaster Recovery Coordinator/Manager, adequate coordination between RSFs is necessary. There are a multitude of interrelated and interdependent issues that require extensive inter-RSF coordination. In some situations, the </w:t>
      </w:r>
      <w:r>
        <w:t>NCR</w:t>
      </w:r>
      <w:r w:rsidRPr="000933AF">
        <w:t xml:space="preserve"> RSF can provide input such </w:t>
      </w:r>
      <w:r w:rsidR="009343FD">
        <w:t>as cultural and historical building designations</w:t>
      </w:r>
      <w:r w:rsidRPr="000933AF">
        <w:t xml:space="preserve"> and subject matter expertise for other RSF efforts. In other situations, the </w:t>
      </w:r>
      <w:r>
        <w:t>NCR</w:t>
      </w:r>
      <w:r w:rsidRPr="000933AF">
        <w:t xml:space="preserve"> RSF can benefit from the work of the other RSFs, thereby leveraging their outputs. Some of the projected interdependencies are captured in E</w:t>
      </w:r>
      <w:r w:rsidR="00CA4888">
        <w:t xml:space="preserve">xhibit 4: NCR RSF Coordination. </w:t>
      </w:r>
    </w:p>
    <w:p w14:paraId="57AA2B3C" w14:textId="77777777" w:rsidR="000933AF" w:rsidRDefault="000933AF" w:rsidP="00383124">
      <w:pPr>
        <w:pStyle w:val="TableTitle"/>
        <w:rPr>
          <w:rFonts w:ascii="Arial" w:hAnsi="Arial" w:cs="Arial"/>
          <w:sz w:val="20"/>
        </w:rPr>
      </w:pPr>
      <w:bookmarkStart w:id="17" w:name="_Toc424816318"/>
      <w:r>
        <w:rPr>
          <w:rFonts w:ascii="Arial" w:hAnsi="Arial" w:cs="Arial"/>
          <w:sz w:val="20"/>
        </w:rPr>
        <w:t>Exhibit 4: NCR RSF Coordination</w:t>
      </w:r>
      <w:bookmarkEnd w:id="17"/>
    </w:p>
    <w:tbl>
      <w:tblPr>
        <w:tblStyle w:val="TableGrid"/>
        <w:tblW w:w="0" w:type="auto"/>
        <w:tblBorders>
          <w:top w:val="single" w:sz="4" w:space="0" w:color="B8CCE4" w:themeColor="accent1" w:themeTint="66"/>
          <w:left w:val="none" w:sz="0" w:space="0" w:color="auto"/>
          <w:bottom w:val="single" w:sz="18" w:space="0" w:color="005596"/>
          <w:right w:val="none" w:sz="0" w:space="0" w:color="auto"/>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3356"/>
        <w:gridCol w:w="3357"/>
        <w:gridCol w:w="3357"/>
      </w:tblGrid>
      <w:tr w:rsidR="00383124" w:rsidRPr="00383124" w14:paraId="60CC5975" w14:textId="77777777" w:rsidTr="00383124">
        <w:trPr>
          <w:trHeight w:val="557"/>
          <w:tblHeader/>
        </w:trPr>
        <w:tc>
          <w:tcPr>
            <w:tcW w:w="3356" w:type="dxa"/>
            <w:shd w:val="clear" w:color="auto" w:fill="005596"/>
            <w:vAlign w:val="center"/>
          </w:tcPr>
          <w:p w14:paraId="1C532A24" w14:textId="70F680A1" w:rsidR="000933AF" w:rsidRPr="00383124" w:rsidRDefault="000933AF" w:rsidP="00383124">
            <w:pPr>
              <w:pStyle w:val="NormalJustified"/>
              <w:spacing w:before="40" w:after="40" w:line="260" w:lineRule="exact"/>
              <w:jc w:val="center"/>
              <w:rPr>
                <w:b/>
                <w:color w:val="FFFFFF" w:themeColor="background1"/>
                <w:sz w:val="18"/>
                <w:szCs w:val="18"/>
              </w:rPr>
            </w:pPr>
            <w:r w:rsidRPr="00383124">
              <w:rPr>
                <w:b/>
                <w:color w:val="FFFFFF" w:themeColor="background1"/>
                <w:sz w:val="18"/>
                <w:szCs w:val="18"/>
              </w:rPr>
              <w:t>Recovery Support Function</w:t>
            </w:r>
          </w:p>
        </w:tc>
        <w:tc>
          <w:tcPr>
            <w:tcW w:w="3357" w:type="dxa"/>
            <w:shd w:val="clear" w:color="auto" w:fill="005596"/>
            <w:vAlign w:val="center"/>
          </w:tcPr>
          <w:p w14:paraId="3D8459CE" w14:textId="43B590AF" w:rsidR="000933AF" w:rsidRPr="00383124" w:rsidRDefault="000933AF" w:rsidP="00383124">
            <w:pPr>
              <w:pStyle w:val="NormalJustified"/>
              <w:spacing w:before="40" w:after="40" w:line="260" w:lineRule="exact"/>
              <w:jc w:val="center"/>
              <w:rPr>
                <w:b/>
                <w:color w:val="FFFFFF" w:themeColor="background1"/>
                <w:sz w:val="18"/>
                <w:szCs w:val="18"/>
              </w:rPr>
            </w:pPr>
            <w:r w:rsidRPr="00383124">
              <w:rPr>
                <w:b/>
                <w:color w:val="FFFFFF" w:themeColor="background1"/>
                <w:sz w:val="18"/>
                <w:szCs w:val="18"/>
              </w:rPr>
              <w:t>Potential Support to NCR RSF</w:t>
            </w:r>
          </w:p>
        </w:tc>
        <w:tc>
          <w:tcPr>
            <w:tcW w:w="3357" w:type="dxa"/>
            <w:shd w:val="clear" w:color="auto" w:fill="005596"/>
            <w:vAlign w:val="center"/>
          </w:tcPr>
          <w:p w14:paraId="19760C8E" w14:textId="2F378BB0" w:rsidR="000933AF" w:rsidRPr="00383124" w:rsidRDefault="000933AF" w:rsidP="00383124">
            <w:pPr>
              <w:pStyle w:val="NormalJustified"/>
              <w:spacing w:before="40" w:after="40" w:line="260" w:lineRule="exact"/>
              <w:jc w:val="center"/>
              <w:rPr>
                <w:b/>
                <w:color w:val="FFFFFF" w:themeColor="background1"/>
                <w:sz w:val="18"/>
                <w:szCs w:val="18"/>
              </w:rPr>
            </w:pPr>
            <w:r w:rsidRPr="00383124">
              <w:rPr>
                <w:b/>
                <w:color w:val="FFFFFF" w:themeColor="background1"/>
                <w:sz w:val="18"/>
                <w:szCs w:val="18"/>
              </w:rPr>
              <w:t>Potential Support from NCR RSF</w:t>
            </w:r>
          </w:p>
        </w:tc>
      </w:tr>
      <w:tr w:rsidR="000933AF" w:rsidRPr="00383124" w14:paraId="1C49BE92" w14:textId="77777777" w:rsidTr="00383124">
        <w:tc>
          <w:tcPr>
            <w:tcW w:w="3356" w:type="dxa"/>
          </w:tcPr>
          <w:p w14:paraId="1A90CE59" w14:textId="664827AB" w:rsidR="000933AF" w:rsidRPr="00383124" w:rsidRDefault="000933AF" w:rsidP="00383124">
            <w:pPr>
              <w:pStyle w:val="NormalJustified"/>
              <w:spacing w:before="40" w:after="40" w:line="260" w:lineRule="exact"/>
              <w:rPr>
                <w:sz w:val="18"/>
                <w:szCs w:val="18"/>
              </w:rPr>
            </w:pPr>
            <w:r w:rsidRPr="00383124">
              <w:rPr>
                <w:sz w:val="18"/>
                <w:szCs w:val="18"/>
              </w:rPr>
              <w:t>Community Planning and Capacity Building</w:t>
            </w:r>
          </w:p>
        </w:tc>
        <w:tc>
          <w:tcPr>
            <w:tcW w:w="3357" w:type="dxa"/>
            <w:vAlign w:val="center"/>
          </w:tcPr>
          <w:p w14:paraId="4048F4F0" w14:textId="2FD710F9" w:rsidR="000933AF" w:rsidRPr="00383124" w:rsidRDefault="000933AF" w:rsidP="00383124">
            <w:pPr>
              <w:pStyle w:val="NormalJustified"/>
              <w:spacing w:before="40" w:after="40" w:line="260" w:lineRule="exact"/>
              <w:jc w:val="left"/>
              <w:rPr>
                <w:sz w:val="18"/>
                <w:szCs w:val="18"/>
              </w:rPr>
            </w:pPr>
            <w:r w:rsidRPr="00383124">
              <w:rPr>
                <w:sz w:val="18"/>
                <w:szCs w:val="18"/>
              </w:rPr>
              <w:t>Address natural or cultural resource impacts in a community through strategic planning, leveraging Community Planning and Capacity Building RSF resources as well as tribal, state, or local capacity.</w:t>
            </w:r>
          </w:p>
        </w:tc>
        <w:tc>
          <w:tcPr>
            <w:tcW w:w="3357" w:type="dxa"/>
            <w:vAlign w:val="center"/>
          </w:tcPr>
          <w:p w14:paraId="20CA13AF" w14:textId="1C0046C4" w:rsidR="000933AF" w:rsidRPr="00383124" w:rsidRDefault="00650E58" w:rsidP="00383124">
            <w:pPr>
              <w:pStyle w:val="NormalJustified"/>
              <w:numPr>
                <w:ilvl w:val="0"/>
                <w:numId w:val="40"/>
              </w:numPr>
              <w:spacing w:before="40" w:after="40" w:line="260" w:lineRule="exact"/>
              <w:jc w:val="left"/>
              <w:rPr>
                <w:sz w:val="18"/>
                <w:szCs w:val="18"/>
              </w:rPr>
            </w:pPr>
            <w:r w:rsidRPr="00383124">
              <w:rPr>
                <w:sz w:val="18"/>
                <w:szCs w:val="18"/>
              </w:rPr>
              <w:t>Shares best practices and assists in the development of programmatic approaches to address NCR issues</w:t>
            </w:r>
          </w:p>
          <w:p w14:paraId="1D621C52" w14:textId="51A7998E" w:rsidR="00650E58" w:rsidRPr="00383124" w:rsidRDefault="00650E58" w:rsidP="00383124">
            <w:pPr>
              <w:pStyle w:val="NormalJustified"/>
              <w:numPr>
                <w:ilvl w:val="0"/>
                <w:numId w:val="40"/>
              </w:numPr>
              <w:spacing w:before="40" w:after="40" w:line="260" w:lineRule="exact"/>
              <w:jc w:val="left"/>
              <w:rPr>
                <w:sz w:val="18"/>
                <w:szCs w:val="18"/>
              </w:rPr>
            </w:pPr>
            <w:r w:rsidRPr="00383124">
              <w:rPr>
                <w:sz w:val="18"/>
                <w:szCs w:val="18"/>
              </w:rPr>
              <w:t>Facilitates the identification of NCR subject matter experts</w:t>
            </w:r>
          </w:p>
          <w:p w14:paraId="49E97567" w14:textId="25BAB9F3" w:rsidR="00650E58" w:rsidRPr="00383124" w:rsidRDefault="00A16560" w:rsidP="00383124">
            <w:pPr>
              <w:pStyle w:val="NormalJustified"/>
              <w:numPr>
                <w:ilvl w:val="0"/>
                <w:numId w:val="40"/>
              </w:numPr>
              <w:spacing w:before="40" w:after="40" w:line="260" w:lineRule="exact"/>
              <w:jc w:val="left"/>
              <w:rPr>
                <w:sz w:val="18"/>
                <w:szCs w:val="18"/>
              </w:rPr>
            </w:pPr>
            <w:r w:rsidRPr="00383124">
              <w:rPr>
                <w:sz w:val="18"/>
                <w:szCs w:val="18"/>
              </w:rPr>
              <w:t>Acts as the liaison for the</w:t>
            </w:r>
            <w:r w:rsidR="00650E58" w:rsidRPr="00383124">
              <w:rPr>
                <w:sz w:val="18"/>
                <w:szCs w:val="18"/>
              </w:rPr>
              <w:t xml:space="preserve"> NCR RSF recovery issues and develops an action plan to avoid duplication of efforts</w:t>
            </w:r>
          </w:p>
        </w:tc>
      </w:tr>
      <w:tr w:rsidR="000933AF" w:rsidRPr="00383124" w14:paraId="782FBF04" w14:textId="77777777" w:rsidTr="00383124">
        <w:tc>
          <w:tcPr>
            <w:tcW w:w="3356" w:type="dxa"/>
          </w:tcPr>
          <w:p w14:paraId="5420ABD3" w14:textId="2EC95FC0" w:rsidR="000933AF" w:rsidRPr="00383124" w:rsidRDefault="000933AF" w:rsidP="00383124">
            <w:pPr>
              <w:pStyle w:val="NormalJustified"/>
              <w:spacing w:before="40" w:after="40" w:line="260" w:lineRule="exact"/>
              <w:rPr>
                <w:sz w:val="18"/>
                <w:szCs w:val="18"/>
              </w:rPr>
            </w:pPr>
            <w:r w:rsidRPr="00383124">
              <w:rPr>
                <w:sz w:val="18"/>
                <w:szCs w:val="18"/>
              </w:rPr>
              <w:t>Economic</w:t>
            </w:r>
          </w:p>
        </w:tc>
        <w:tc>
          <w:tcPr>
            <w:tcW w:w="3357" w:type="dxa"/>
            <w:vAlign w:val="center"/>
          </w:tcPr>
          <w:p w14:paraId="046C8DC1" w14:textId="3E42E24E" w:rsidR="000933AF" w:rsidRPr="00383124" w:rsidRDefault="000933AF" w:rsidP="00383124">
            <w:pPr>
              <w:pStyle w:val="NormalJustified"/>
              <w:spacing w:before="40" w:after="40" w:line="260" w:lineRule="exact"/>
              <w:jc w:val="left"/>
              <w:rPr>
                <w:sz w:val="18"/>
                <w:szCs w:val="18"/>
              </w:rPr>
            </w:pPr>
            <w:r w:rsidRPr="00383124">
              <w:rPr>
                <w:sz w:val="18"/>
                <w:szCs w:val="18"/>
              </w:rPr>
              <w:t>Address the rehabilitation of commercial properties within historic districts, cultural properties and institutions, and parks and protected areas used for recreation and to integrate NCR activities into economic growth through tourism or other initiatives.</w:t>
            </w:r>
          </w:p>
        </w:tc>
        <w:tc>
          <w:tcPr>
            <w:tcW w:w="3357" w:type="dxa"/>
            <w:vAlign w:val="center"/>
          </w:tcPr>
          <w:p w14:paraId="06293497" w14:textId="077C5F32" w:rsidR="00650E58" w:rsidRPr="00383124" w:rsidRDefault="00650E58" w:rsidP="00383124">
            <w:pPr>
              <w:pStyle w:val="NormalJustified"/>
              <w:numPr>
                <w:ilvl w:val="0"/>
                <w:numId w:val="41"/>
              </w:numPr>
              <w:spacing w:before="40" w:after="40" w:line="260" w:lineRule="exact"/>
              <w:jc w:val="left"/>
              <w:rPr>
                <w:sz w:val="18"/>
                <w:szCs w:val="18"/>
              </w:rPr>
            </w:pPr>
            <w:r w:rsidRPr="00383124">
              <w:rPr>
                <w:sz w:val="18"/>
                <w:szCs w:val="18"/>
              </w:rPr>
              <w:t xml:space="preserve">Provides technical and subject matter expertise in assessing </w:t>
            </w:r>
            <w:r w:rsidR="00A16560" w:rsidRPr="00383124">
              <w:rPr>
                <w:sz w:val="18"/>
                <w:szCs w:val="18"/>
              </w:rPr>
              <w:t xml:space="preserve">the </w:t>
            </w:r>
            <w:r w:rsidRPr="00383124">
              <w:rPr>
                <w:sz w:val="18"/>
                <w:szCs w:val="18"/>
              </w:rPr>
              <w:t>impacts on NCR during recovery activities</w:t>
            </w:r>
          </w:p>
          <w:p w14:paraId="5386DF42" w14:textId="495CB251" w:rsidR="000933AF" w:rsidRPr="00383124" w:rsidRDefault="00650E58" w:rsidP="00383124">
            <w:pPr>
              <w:pStyle w:val="NormalJustified"/>
              <w:numPr>
                <w:ilvl w:val="0"/>
                <w:numId w:val="41"/>
              </w:numPr>
              <w:spacing w:before="40" w:after="40" w:line="260" w:lineRule="exact"/>
              <w:jc w:val="left"/>
              <w:rPr>
                <w:sz w:val="18"/>
                <w:szCs w:val="18"/>
              </w:rPr>
            </w:pPr>
            <w:r w:rsidRPr="00383124">
              <w:rPr>
                <w:sz w:val="18"/>
                <w:szCs w:val="18"/>
              </w:rPr>
              <w:t>Provides technical assistance and/or subject matter expertise for obtaining potential financial assistance, potentially from other entities, for eligible disaster recovery projects or programs</w:t>
            </w:r>
          </w:p>
        </w:tc>
      </w:tr>
      <w:tr w:rsidR="000933AF" w:rsidRPr="00383124" w14:paraId="4DFD7340" w14:textId="77777777" w:rsidTr="00383124">
        <w:tc>
          <w:tcPr>
            <w:tcW w:w="3356" w:type="dxa"/>
          </w:tcPr>
          <w:p w14:paraId="5ABFE6B3" w14:textId="280CA17B" w:rsidR="000933AF" w:rsidRPr="00383124" w:rsidRDefault="000933AF" w:rsidP="00383124">
            <w:pPr>
              <w:pStyle w:val="NormalJustified"/>
              <w:spacing w:before="40" w:after="40" w:line="260" w:lineRule="exact"/>
              <w:rPr>
                <w:sz w:val="18"/>
                <w:szCs w:val="18"/>
              </w:rPr>
            </w:pPr>
            <w:r w:rsidRPr="00383124">
              <w:rPr>
                <w:sz w:val="18"/>
                <w:szCs w:val="18"/>
              </w:rPr>
              <w:t>Health and Social Services</w:t>
            </w:r>
          </w:p>
        </w:tc>
        <w:tc>
          <w:tcPr>
            <w:tcW w:w="3357" w:type="dxa"/>
            <w:vAlign w:val="center"/>
          </w:tcPr>
          <w:p w14:paraId="0F0250C0" w14:textId="184110B5" w:rsidR="000933AF" w:rsidRPr="00383124" w:rsidRDefault="00CA4888" w:rsidP="00383124">
            <w:pPr>
              <w:pStyle w:val="NormalJustified"/>
              <w:spacing w:before="40" w:after="40" w:line="260" w:lineRule="exact"/>
              <w:jc w:val="left"/>
              <w:rPr>
                <w:sz w:val="18"/>
                <w:szCs w:val="18"/>
              </w:rPr>
            </w:pPr>
            <w:r w:rsidRPr="00383124">
              <w:rPr>
                <w:sz w:val="18"/>
                <w:szCs w:val="18"/>
              </w:rPr>
              <w:t xml:space="preserve">Address impacted </w:t>
            </w:r>
            <w:r w:rsidR="00A16560" w:rsidRPr="00383124">
              <w:rPr>
                <w:sz w:val="18"/>
                <w:szCs w:val="18"/>
              </w:rPr>
              <w:t xml:space="preserve">public </w:t>
            </w:r>
            <w:r w:rsidRPr="00383124">
              <w:rPr>
                <w:sz w:val="18"/>
                <w:szCs w:val="18"/>
              </w:rPr>
              <w:t>health and social service programs that rely on NCR impacted by the disaster.</w:t>
            </w:r>
          </w:p>
        </w:tc>
        <w:tc>
          <w:tcPr>
            <w:tcW w:w="3357" w:type="dxa"/>
            <w:vAlign w:val="center"/>
          </w:tcPr>
          <w:p w14:paraId="66E0828E" w14:textId="0431AD43" w:rsidR="000933AF" w:rsidRPr="00383124" w:rsidRDefault="00650E58" w:rsidP="00383124">
            <w:pPr>
              <w:pStyle w:val="NormalJustified"/>
              <w:spacing w:before="40" w:after="40" w:line="260" w:lineRule="exact"/>
              <w:jc w:val="left"/>
              <w:rPr>
                <w:sz w:val="18"/>
                <w:szCs w:val="18"/>
              </w:rPr>
            </w:pPr>
            <w:r w:rsidRPr="00383124">
              <w:rPr>
                <w:sz w:val="18"/>
                <w:szCs w:val="18"/>
              </w:rPr>
              <w:t>Provides</w:t>
            </w:r>
            <w:r w:rsidR="00A16560" w:rsidRPr="00383124">
              <w:rPr>
                <w:sz w:val="18"/>
                <w:szCs w:val="18"/>
              </w:rPr>
              <w:t xml:space="preserve"> NCR</w:t>
            </w:r>
            <w:r w:rsidRPr="00383124">
              <w:rPr>
                <w:sz w:val="18"/>
                <w:szCs w:val="18"/>
              </w:rPr>
              <w:t xml:space="preserve"> technical assistance and subject matter expertise</w:t>
            </w:r>
            <w:r w:rsidR="00A16560" w:rsidRPr="00383124">
              <w:rPr>
                <w:sz w:val="18"/>
                <w:szCs w:val="18"/>
              </w:rPr>
              <w:t xml:space="preserve"> to support recovery efforts for public health and social services infrastructure</w:t>
            </w:r>
          </w:p>
        </w:tc>
      </w:tr>
      <w:tr w:rsidR="000933AF" w:rsidRPr="00383124" w14:paraId="53E0552D" w14:textId="77777777" w:rsidTr="00383124">
        <w:tc>
          <w:tcPr>
            <w:tcW w:w="3356" w:type="dxa"/>
          </w:tcPr>
          <w:p w14:paraId="0F3B4D26" w14:textId="4BE378C5" w:rsidR="000933AF" w:rsidRPr="00383124" w:rsidRDefault="000933AF" w:rsidP="00383124">
            <w:pPr>
              <w:pStyle w:val="NormalJustified"/>
              <w:spacing w:before="40" w:after="40" w:line="260" w:lineRule="exact"/>
              <w:rPr>
                <w:sz w:val="18"/>
                <w:szCs w:val="18"/>
              </w:rPr>
            </w:pPr>
            <w:r w:rsidRPr="00383124">
              <w:rPr>
                <w:sz w:val="18"/>
                <w:szCs w:val="18"/>
              </w:rPr>
              <w:t>Housing</w:t>
            </w:r>
          </w:p>
        </w:tc>
        <w:tc>
          <w:tcPr>
            <w:tcW w:w="3357" w:type="dxa"/>
            <w:vAlign w:val="center"/>
          </w:tcPr>
          <w:p w14:paraId="710B57AF" w14:textId="0148B64F" w:rsidR="000933AF" w:rsidRPr="00383124" w:rsidRDefault="00CA4888" w:rsidP="00383124">
            <w:pPr>
              <w:pStyle w:val="NormalJustified"/>
              <w:spacing w:before="40" w:after="40" w:line="260" w:lineRule="exact"/>
              <w:jc w:val="left"/>
              <w:rPr>
                <w:sz w:val="18"/>
                <w:szCs w:val="18"/>
              </w:rPr>
            </w:pPr>
            <w:r w:rsidRPr="00383124">
              <w:rPr>
                <w:sz w:val="18"/>
                <w:szCs w:val="18"/>
              </w:rPr>
              <w:t xml:space="preserve">Address the rehabilitation of residential </w:t>
            </w:r>
            <w:r w:rsidRPr="00383124">
              <w:rPr>
                <w:sz w:val="18"/>
                <w:szCs w:val="18"/>
              </w:rPr>
              <w:lastRenderedPageBreak/>
              <w:t>buildings within historic districts and to integrate historic components into the rebuilding of historic homes.</w:t>
            </w:r>
          </w:p>
        </w:tc>
        <w:tc>
          <w:tcPr>
            <w:tcW w:w="3357" w:type="dxa"/>
            <w:vAlign w:val="center"/>
          </w:tcPr>
          <w:p w14:paraId="5B2FCD35" w14:textId="00D0A308" w:rsidR="000933AF" w:rsidRPr="00383124" w:rsidRDefault="00CA4888" w:rsidP="00383124">
            <w:pPr>
              <w:pStyle w:val="NormalJustified"/>
              <w:spacing w:before="40" w:after="40" w:line="260" w:lineRule="exact"/>
              <w:jc w:val="left"/>
              <w:rPr>
                <w:sz w:val="18"/>
                <w:szCs w:val="18"/>
              </w:rPr>
            </w:pPr>
            <w:r w:rsidRPr="00383124">
              <w:rPr>
                <w:sz w:val="18"/>
                <w:szCs w:val="18"/>
              </w:rPr>
              <w:lastRenderedPageBreak/>
              <w:t>Provide</w:t>
            </w:r>
            <w:r w:rsidR="00A16560" w:rsidRPr="00383124">
              <w:rPr>
                <w:sz w:val="18"/>
                <w:szCs w:val="18"/>
              </w:rPr>
              <w:t>s NCR</w:t>
            </w:r>
            <w:r w:rsidRPr="00383124">
              <w:rPr>
                <w:sz w:val="18"/>
                <w:szCs w:val="18"/>
              </w:rPr>
              <w:t xml:space="preserve"> </w:t>
            </w:r>
            <w:r w:rsidR="00650E58" w:rsidRPr="00383124">
              <w:rPr>
                <w:sz w:val="18"/>
                <w:szCs w:val="18"/>
              </w:rPr>
              <w:t xml:space="preserve">technical assistance </w:t>
            </w:r>
            <w:r w:rsidR="00650E58" w:rsidRPr="00383124">
              <w:rPr>
                <w:sz w:val="18"/>
                <w:szCs w:val="18"/>
              </w:rPr>
              <w:lastRenderedPageBreak/>
              <w:t xml:space="preserve">and </w:t>
            </w:r>
            <w:r w:rsidRPr="00383124">
              <w:rPr>
                <w:sz w:val="18"/>
                <w:szCs w:val="18"/>
              </w:rPr>
              <w:t>subject matter expertise for the rehabilitation of historical districts and houses</w:t>
            </w:r>
          </w:p>
        </w:tc>
      </w:tr>
      <w:tr w:rsidR="000933AF" w:rsidRPr="00383124" w14:paraId="0C115E6D" w14:textId="77777777" w:rsidTr="00383124">
        <w:tc>
          <w:tcPr>
            <w:tcW w:w="3356" w:type="dxa"/>
          </w:tcPr>
          <w:p w14:paraId="603080E7" w14:textId="151EBAEE" w:rsidR="000933AF" w:rsidRPr="00383124" w:rsidRDefault="000933AF" w:rsidP="00383124">
            <w:pPr>
              <w:pStyle w:val="NormalJustified"/>
              <w:spacing w:before="40" w:after="40" w:line="260" w:lineRule="exact"/>
              <w:rPr>
                <w:sz w:val="18"/>
                <w:szCs w:val="18"/>
              </w:rPr>
            </w:pPr>
            <w:r w:rsidRPr="00383124">
              <w:rPr>
                <w:sz w:val="18"/>
                <w:szCs w:val="18"/>
              </w:rPr>
              <w:lastRenderedPageBreak/>
              <w:t>Infrastructure</w:t>
            </w:r>
          </w:p>
        </w:tc>
        <w:tc>
          <w:tcPr>
            <w:tcW w:w="3357" w:type="dxa"/>
            <w:vAlign w:val="center"/>
          </w:tcPr>
          <w:p w14:paraId="3FCE0ACA" w14:textId="5F0B2C84" w:rsidR="000933AF" w:rsidRPr="00383124" w:rsidRDefault="00CA4888" w:rsidP="00383124">
            <w:pPr>
              <w:pStyle w:val="NormalJustified"/>
              <w:spacing w:before="40" w:after="40" w:line="260" w:lineRule="exact"/>
              <w:jc w:val="left"/>
              <w:rPr>
                <w:sz w:val="18"/>
                <w:szCs w:val="18"/>
              </w:rPr>
            </w:pPr>
            <w:r w:rsidRPr="00383124">
              <w:rPr>
                <w:sz w:val="18"/>
                <w:szCs w:val="18"/>
              </w:rPr>
              <w:t xml:space="preserve">Address the rehabilitation of natural resources that may also act as part of a community’s infrastructure (e.g., floodplains, natural dikes, roads acting as dams, water sources). In addition to natural resources, human-caused resources such as </w:t>
            </w:r>
            <w:r w:rsidR="00372E64" w:rsidRPr="00383124">
              <w:rPr>
                <w:sz w:val="18"/>
                <w:szCs w:val="18"/>
              </w:rPr>
              <w:t>wastewater</w:t>
            </w:r>
            <w:r w:rsidRPr="00383124">
              <w:rPr>
                <w:sz w:val="18"/>
                <w:szCs w:val="18"/>
              </w:rPr>
              <w:t xml:space="preserve"> treatment plants may also be addressed.</w:t>
            </w:r>
          </w:p>
        </w:tc>
        <w:tc>
          <w:tcPr>
            <w:tcW w:w="3357" w:type="dxa"/>
            <w:vAlign w:val="center"/>
          </w:tcPr>
          <w:p w14:paraId="5E80BE4C" w14:textId="4AB7B027" w:rsidR="000933AF" w:rsidRPr="00383124" w:rsidRDefault="00650E58" w:rsidP="00383124">
            <w:pPr>
              <w:pStyle w:val="NormalJustified"/>
              <w:spacing w:before="40" w:after="40" w:line="260" w:lineRule="exact"/>
              <w:jc w:val="left"/>
              <w:rPr>
                <w:sz w:val="18"/>
                <w:szCs w:val="18"/>
              </w:rPr>
            </w:pPr>
            <w:r w:rsidRPr="00383124">
              <w:rPr>
                <w:sz w:val="18"/>
                <w:szCs w:val="18"/>
              </w:rPr>
              <w:t>Provides</w:t>
            </w:r>
            <w:r w:rsidR="00A16560" w:rsidRPr="00383124">
              <w:rPr>
                <w:sz w:val="18"/>
                <w:szCs w:val="18"/>
              </w:rPr>
              <w:t xml:space="preserve"> NCR</w:t>
            </w:r>
            <w:r w:rsidRPr="00383124">
              <w:rPr>
                <w:sz w:val="18"/>
                <w:szCs w:val="18"/>
              </w:rPr>
              <w:t xml:space="preserve"> technical assistance and subject matter expertise </w:t>
            </w:r>
            <w:r w:rsidR="00A16560" w:rsidRPr="00383124">
              <w:rPr>
                <w:sz w:val="18"/>
                <w:szCs w:val="18"/>
              </w:rPr>
              <w:t>for</w:t>
            </w:r>
            <w:r w:rsidRPr="00383124">
              <w:rPr>
                <w:sz w:val="18"/>
                <w:szCs w:val="18"/>
              </w:rPr>
              <w:t xml:space="preserve"> assessing impacts on </w:t>
            </w:r>
            <w:r w:rsidR="00A16560" w:rsidRPr="00383124">
              <w:rPr>
                <w:sz w:val="18"/>
                <w:szCs w:val="18"/>
              </w:rPr>
              <w:t>infrastructure</w:t>
            </w:r>
            <w:r w:rsidRPr="00383124">
              <w:rPr>
                <w:sz w:val="18"/>
                <w:szCs w:val="18"/>
              </w:rPr>
              <w:t xml:space="preserve"> following a disaster and during recovery activities</w:t>
            </w:r>
          </w:p>
        </w:tc>
      </w:tr>
    </w:tbl>
    <w:p w14:paraId="59C25FF9" w14:textId="3649894B" w:rsidR="00650A9C" w:rsidRDefault="00650A9C" w:rsidP="000933AF">
      <w:pPr>
        <w:pStyle w:val="NormalJustified"/>
      </w:pPr>
      <w:r>
        <w:br w:type="page"/>
      </w:r>
    </w:p>
    <w:p w14:paraId="1D03D5D9" w14:textId="2A8BD93C" w:rsidR="00D13290" w:rsidRPr="009A1F9E" w:rsidRDefault="00D13290" w:rsidP="00D13290">
      <w:pPr>
        <w:pStyle w:val="Heading1"/>
      </w:pPr>
      <w:bookmarkStart w:id="18" w:name="_Toc424816305"/>
      <w:r w:rsidRPr="009A1F9E">
        <w:lastRenderedPageBreak/>
        <w:t>Special Considerations</w:t>
      </w:r>
      <w:r w:rsidR="0038235D">
        <w:t xml:space="preserve"> and Available Resources</w:t>
      </w:r>
      <w:bookmarkEnd w:id="18"/>
    </w:p>
    <w:p w14:paraId="372FADD7" w14:textId="77777777" w:rsidR="003B0A66" w:rsidRPr="009E3882" w:rsidRDefault="003B0A66" w:rsidP="00383124">
      <w:pPr>
        <w:spacing w:before="120"/>
        <w:rPr>
          <w:b/>
        </w:rPr>
      </w:pPr>
      <w:r w:rsidRPr="009E3882">
        <w:rPr>
          <w:b/>
        </w:rPr>
        <w:t>Natural Resource Considerations</w:t>
      </w:r>
    </w:p>
    <w:p w14:paraId="3B2CD9F0" w14:textId="2BB6780F" w:rsidR="00BB7ED8" w:rsidRPr="00C81D1D" w:rsidRDefault="007F7895" w:rsidP="00383124">
      <w:pPr>
        <w:pStyle w:val="ListParagraph"/>
        <w:numPr>
          <w:ilvl w:val="0"/>
          <w:numId w:val="11"/>
        </w:numPr>
        <w:spacing w:before="120"/>
        <w:contextualSpacing w:val="0"/>
        <w:jc w:val="both"/>
      </w:pPr>
      <w:r w:rsidRPr="0038235D">
        <w:rPr>
          <w:rStyle w:val="st1"/>
          <w:rFonts w:cs="Arial"/>
          <w:b/>
          <w:lang w:val="en"/>
        </w:rPr>
        <w:t xml:space="preserve">National Environmental Policy Act </w:t>
      </w:r>
      <w:r w:rsidRPr="005329B3">
        <w:rPr>
          <w:rStyle w:val="st1"/>
          <w:rFonts w:cs="Arial"/>
          <w:b/>
          <w:color w:val="545454"/>
          <w:lang w:val="en"/>
        </w:rPr>
        <w:t>(</w:t>
      </w:r>
      <w:r w:rsidR="00BB7ED8" w:rsidRPr="005329B3">
        <w:rPr>
          <w:b/>
        </w:rPr>
        <w:t>NEPA</w:t>
      </w:r>
      <w:r w:rsidRPr="005329B3">
        <w:rPr>
          <w:b/>
        </w:rPr>
        <w:t>)</w:t>
      </w:r>
      <w:r w:rsidR="00BB7ED8" w:rsidRPr="005329B3">
        <w:rPr>
          <w:b/>
        </w:rPr>
        <w:t xml:space="preserve"> requirements.</w:t>
      </w:r>
      <w:r w:rsidR="00BB7ED8" w:rsidRPr="00C81D1D">
        <w:t xml:space="preserve"> </w:t>
      </w:r>
      <w:r w:rsidR="009E3882">
        <w:t xml:space="preserve">NCR </w:t>
      </w:r>
      <w:r w:rsidR="00BB7ED8" w:rsidRPr="00C81D1D">
        <w:t xml:space="preserve">RSF members should be familiar with NEPA and how the </w:t>
      </w:r>
      <w:r>
        <w:t>Federal Emergency Management Agency (</w:t>
      </w:r>
      <w:r w:rsidR="00BB7ED8" w:rsidRPr="00C81D1D">
        <w:t>FEMA</w:t>
      </w:r>
      <w:r>
        <w:t>)</w:t>
      </w:r>
      <w:r w:rsidR="00BB7ED8" w:rsidRPr="00C81D1D">
        <w:t xml:space="preserve"> region implements these requirements. Early coordination by NEPA experts will enable an efficient documentation process and avoid unanticipated delays in applicable agency coordination or project design changes, to minimize environmental effects.</w:t>
      </w:r>
    </w:p>
    <w:p w14:paraId="42B194F1" w14:textId="4DCDCC87" w:rsidR="00BB7ED8" w:rsidRPr="00C81D1D" w:rsidRDefault="00BB7ED8" w:rsidP="00383124">
      <w:pPr>
        <w:pStyle w:val="ListParagraph"/>
        <w:numPr>
          <w:ilvl w:val="0"/>
          <w:numId w:val="11"/>
        </w:numPr>
        <w:spacing w:before="120"/>
        <w:contextualSpacing w:val="0"/>
        <w:jc w:val="both"/>
      </w:pPr>
      <w:r w:rsidRPr="005329B3">
        <w:rPr>
          <w:b/>
        </w:rPr>
        <w:t>State environmental policies.</w:t>
      </w:r>
      <w:r w:rsidRPr="00C81D1D">
        <w:t xml:space="preserve"> </w:t>
      </w:r>
      <w:r w:rsidR="009E3882">
        <w:t xml:space="preserve">NCR </w:t>
      </w:r>
      <w:r w:rsidRPr="00C81D1D">
        <w:t xml:space="preserve">RSF members should either be familiar with or work with the state to understand how state policies may impact recovery planning efforts. Additionally, they should understand how state policies may relate to </w:t>
      </w:r>
      <w:r w:rsidR="00190C9C">
        <w:t>f</w:t>
      </w:r>
      <w:r w:rsidRPr="00C81D1D">
        <w:t>ederal policies (i.e.</w:t>
      </w:r>
      <w:r w:rsidR="00745D17">
        <w:t>,</w:t>
      </w:r>
      <w:r w:rsidRPr="00C81D1D">
        <w:t xml:space="preserve"> understand how one may be stricter than another with respect to specific environmental concerns).</w:t>
      </w:r>
    </w:p>
    <w:p w14:paraId="31ABC9B4" w14:textId="77777777" w:rsidR="00BB7ED8" w:rsidRPr="00C81D1D" w:rsidRDefault="00BB7ED8" w:rsidP="00383124">
      <w:pPr>
        <w:pStyle w:val="ListParagraph"/>
        <w:numPr>
          <w:ilvl w:val="0"/>
          <w:numId w:val="11"/>
        </w:numPr>
        <w:spacing w:before="120"/>
        <w:contextualSpacing w:val="0"/>
        <w:jc w:val="both"/>
      </w:pPr>
      <w:r w:rsidRPr="005329B3">
        <w:rPr>
          <w:b/>
        </w:rPr>
        <w:t>Best management practices.</w:t>
      </w:r>
      <w:r w:rsidRPr="00C81D1D">
        <w:t xml:space="preserve"> </w:t>
      </w:r>
      <w:r w:rsidR="009E3882">
        <w:t xml:space="preserve">NCR </w:t>
      </w:r>
      <w:r w:rsidRPr="00C81D1D">
        <w:t xml:space="preserve">RSF members should also understand best management practices as they relate to recovery projects that could have environmental impacts. More importantly, </w:t>
      </w:r>
      <w:r w:rsidR="009E3882">
        <w:t xml:space="preserve">NCR </w:t>
      </w:r>
      <w:r w:rsidR="003B0A66" w:rsidRPr="00C81D1D">
        <w:t>RSF members should incorporate</w:t>
      </w:r>
      <w:r w:rsidRPr="00C81D1D">
        <w:t xml:space="preserve"> these practices as projects are developed.</w:t>
      </w:r>
    </w:p>
    <w:p w14:paraId="2665C44D" w14:textId="3C1A7D21" w:rsidR="00BB7ED8" w:rsidRPr="00C81D1D" w:rsidRDefault="005329B3" w:rsidP="00383124">
      <w:pPr>
        <w:pStyle w:val="ListParagraph"/>
        <w:numPr>
          <w:ilvl w:val="0"/>
          <w:numId w:val="11"/>
        </w:numPr>
        <w:spacing w:before="120"/>
        <w:contextualSpacing w:val="0"/>
        <w:jc w:val="both"/>
      </w:pPr>
      <w:r>
        <w:rPr>
          <w:b/>
        </w:rPr>
        <w:t>Endangered Species Act (</w:t>
      </w:r>
      <w:r w:rsidR="00BB7ED8" w:rsidRPr="005329B3">
        <w:rPr>
          <w:b/>
        </w:rPr>
        <w:t>ESA</w:t>
      </w:r>
      <w:r>
        <w:rPr>
          <w:b/>
        </w:rPr>
        <w:t>)</w:t>
      </w:r>
      <w:r w:rsidR="00BB7ED8" w:rsidRPr="005329B3">
        <w:rPr>
          <w:b/>
        </w:rPr>
        <w:t xml:space="preserve"> issue avoidance.</w:t>
      </w:r>
      <w:r w:rsidR="00BB7ED8" w:rsidRPr="00C81D1D">
        <w:t xml:space="preserve"> NEPA and ESA compliance can occur on parallel tracks, but ESA consultation must be executed prior to completion of the NEPA process. Early identification of any ESA issues and coordination with the appropriate </w:t>
      </w:r>
      <w:r w:rsidR="00190C9C">
        <w:t>f</w:t>
      </w:r>
      <w:r w:rsidR="00BB7ED8" w:rsidRPr="00C81D1D">
        <w:t>ederal agencies is essential. ESA issues will vary greatly among regions and states.</w:t>
      </w:r>
    </w:p>
    <w:p w14:paraId="29288382" w14:textId="1CEE36A6" w:rsidR="00BB7ED8" w:rsidRPr="00C81D1D" w:rsidRDefault="00BB7ED8" w:rsidP="00383124">
      <w:pPr>
        <w:pStyle w:val="ListParagraph"/>
        <w:numPr>
          <w:ilvl w:val="0"/>
          <w:numId w:val="11"/>
        </w:numPr>
        <w:spacing w:before="120"/>
        <w:contextualSpacing w:val="0"/>
        <w:jc w:val="both"/>
      </w:pPr>
      <w:r w:rsidRPr="005329B3">
        <w:rPr>
          <w:b/>
        </w:rPr>
        <w:t>Funding for programs is a major consideration for the recovery of NCR.</w:t>
      </w:r>
      <w:r w:rsidRPr="00C81D1D">
        <w:t xml:space="preserve"> Funding cycles as well as the general state of funding availability, may affect the availability of multiple agencies’ funding for programs.</w:t>
      </w:r>
    </w:p>
    <w:p w14:paraId="1249DB49" w14:textId="77777777" w:rsidR="003B0A66" w:rsidRPr="009E3882" w:rsidRDefault="003B0A66" w:rsidP="00383124">
      <w:pPr>
        <w:spacing w:before="120"/>
        <w:rPr>
          <w:b/>
        </w:rPr>
      </w:pPr>
      <w:r w:rsidRPr="009E3882">
        <w:rPr>
          <w:b/>
        </w:rPr>
        <w:t>Cultural Resource Considerations</w:t>
      </w:r>
    </w:p>
    <w:p w14:paraId="366E36D1" w14:textId="2890EEAB" w:rsidR="003B0A66" w:rsidRPr="00C81D1D" w:rsidRDefault="003B0A66" w:rsidP="00383124">
      <w:pPr>
        <w:pStyle w:val="ListParagraph"/>
        <w:numPr>
          <w:ilvl w:val="0"/>
          <w:numId w:val="11"/>
        </w:numPr>
        <w:spacing w:before="120"/>
        <w:contextualSpacing w:val="0"/>
        <w:jc w:val="both"/>
      </w:pPr>
      <w:r w:rsidRPr="00C81D1D">
        <w:t xml:space="preserve">Bringing in specialists with specific preservation expertise will help ensure </w:t>
      </w:r>
      <w:r w:rsidR="00BE3A12">
        <w:t xml:space="preserve">that </w:t>
      </w:r>
      <w:r w:rsidRPr="00C81D1D">
        <w:t>preservation standards are met. Other specialists (such as grant and tax credit specialists) can be brought in to focus on funding issues.</w:t>
      </w:r>
    </w:p>
    <w:p w14:paraId="6D48F283" w14:textId="669A1972" w:rsidR="003B0A66" w:rsidRPr="009E3882" w:rsidRDefault="003B0A66" w:rsidP="00383124">
      <w:pPr>
        <w:pStyle w:val="ListParagraph"/>
        <w:numPr>
          <w:ilvl w:val="0"/>
          <w:numId w:val="11"/>
        </w:numPr>
        <w:spacing w:before="120"/>
        <w:contextualSpacing w:val="0"/>
        <w:jc w:val="both"/>
      </w:pPr>
      <w:r w:rsidRPr="009E3882">
        <w:t>Collections of cultural and historic significance may be damaged in disasters. These holdings—including irreplaceable books, documents, photographs, audio</w:t>
      </w:r>
      <w:r w:rsidR="00190C9C">
        <w:t>visual</w:t>
      </w:r>
      <w:r w:rsidRPr="009E3882">
        <w:t xml:space="preserve"> records, art, and artifacts—may represent a community's heritage and provide a focus for tourism. Their preservation is critical to both economic recovery and community resilience.</w:t>
      </w:r>
    </w:p>
    <w:p w14:paraId="228C6CEC" w14:textId="60C63AFA" w:rsidR="003B0A66" w:rsidRPr="009E3882" w:rsidRDefault="003B0A66" w:rsidP="00383124">
      <w:pPr>
        <w:pStyle w:val="ListParagraph"/>
        <w:numPr>
          <w:ilvl w:val="0"/>
          <w:numId w:val="11"/>
        </w:numPr>
        <w:spacing w:before="120"/>
        <w:contextualSpacing w:val="0"/>
        <w:jc w:val="both"/>
      </w:pPr>
      <w:r w:rsidRPr="009E3882">
        <w:t>Museum, library, and other cultural institution</w:t>
      </w:r>
      <w:r w:rsidR="00BE3A12">
        <w:t>s</w:t>
      </w:r>
      <w:r w:rsidRPr="009E3882">
        <w:t xml:space="preserve"> are often dependent on grants and other funding and are not always well prepared for disaster (i.e., although they should, they do not always have emergency plans in place). In the past, FEMA has helped state-run or eligible nonprofits, but not all nonprofits are eligible for FEMA assistance. These institutions are often dependent on help from the preservation community or organizations and agencies such as the National Endowment for the Humanities, SHPOs, and the National Trust for Historic Preservation. It is important that these types of institutions understand both </w:t>
      </w:r>
      <w:r w:rsidR="009343FD">
        <w:t>National Response Framework (</w:t>
      </w:r>
      <w:r w:rsidRPr="009E3882">
        <w:t>NRF</w:t>
      </w:r>
      <w:r w:rsidR="009343FD">
        <w:t>)</w:t>
      </w:r>
      <w:r w:rsidRPr="009E3882">
        <w:t xml:space="preserve"> and NDRF concepts and how they can be implemented to leverage resources. Additional information can be found in the </w:t>
      </w:r>
      <w:r w:rsidRPr="004A14E9">
        <w:rPr>
          <w:i/>
        </w:rPr>
        <w:t>Guide to Navigating Federal Emergency Management Agency and Small Business Administration Disaster Aid for Cultural Institutions</w:t>
      </w:r>
      <w:r w:rsidRPr="009E3882">
        <w:t>.</w:t>
      </w:r>
    </w:p>
    <w:p w14:paraId="003B71C8" w14:textId="2D353437" w:rsidR="003B0A66" w:rsidRPr="009E3882" w:rsidRDefault="003B0A66" w:rsidP="00383124">
      <w:pPr>
        <w:pStyle w:val="ListParagraph"/>
        <w:numPr>
          <w:ilvl w:val="0"/>
          <w:numId w:val="11"/>
        </w:numPr>
        <w:spacing w:before="120"/>
        <w:contextualSpacing w:val="0"/>
        <w:jc w:val="both"/>
      </w:pPr>
      <w:r w:rsidRPr="009E3882">
        <w:t>Private nonprofits and individual owners or businesses are not always able to find the resources to rehabilitate or restore their historic properties. These properties can contribute to the economic health of the town (especially those on “Main Street”) and, if they cannot be rebuilt or restored (or are rebuilt or restored in a way that negatively affects the historic integrity of and detracts from downtown)</w:t>
      </w:r>
      <w:r w:rsidR="0095116F" w:rsidRPr="009E3882">
        <w:t>;</w:t>
      </w:r>
      <w:r w:rsidRPr="009E3882">
        <w:t xml:space="preserve"> the ability of the community to recover from disaster may be hampered. Private sector operators of business on or in natural resources or cultural properties may play an important part of the local economy.</w:t>
      </w:r>
    </w:p>
    <w:p w14:paraId="0388A32F" w14:textId="70472DD9" w:rsidR="003B0A66" w:rsidRPr="009E3882" w:rsidRDefault="003B0A66" w:rsidP="00383124">
      <w:pPr>
        <w:pStyle w:val="ListParagraph"/>
        <w:numPr>
          <w:ilvl w:val="0"/>
          <w:numId w:val="11"/>
        </w:numPr>
        <w:spacing w:before="120"/>
        <w:contextualSpacing w:val="0"/>
        <w:jc w:val="both"/>
      </w:pPr>
      <w:r w:rsidRPr="009E3882">
        <w:t xml:space="preserve">There are several potential impediments to effective data sharing. Information on cultural resources is stored in different ways in each state. The information may be located at a clearinghouse run by the state, a </w:t>
      </w:r>
      <w:r w:rsidRPr="009E3882">
        <w:lastRenderedPageBreak/>
        <w:t>university</w:t>
      </w:r>
      <w:r w:rsidR="00BE3A12">
        <w:t>,</w:t>
      </w:r>
      <w:r w:rsidRPr="009E3882">
        <w:t xml:space="preserve"> or a museum. In some cases, the information is kept by an often overwhelmed SHPO/THPO. The information may be in hard copy or electronic form. Mapped information may be in a geographic information system format, but the platform varies. Different types of information are also collected by each state, so comparing data can be problematic. These variables make analysis very difficult to accomplish quickly. Control of the information is also an issue, as much of it is considered sensitive data only to be shared with professionals, universities, or other predetermined parties. Finally, most of the available data on cultural resources comes from studies resulting from a need for NEPA or National Historic Preservation Act (NHPA) compliance. These studies only look at the project area, so there may be important resources that have not been identified or inventoried.</w:t>
      </w:r>
    </w:p>
    <w:p w14:paraId="74FD9E74" w14:textId="77777777" w:rsidR="00C21E63" w:rsidRPr="009E3882" w:rsidRDefault="00C21E63" w:rsidP="00383124">
      <w:pPr>
        <w:pStyle w:val="ListParagraph"/>
        <w:numPr>
          <w:ilvl w:val="0"/>
          <w:numId w:val="11"/>
        </w:numPr>
        <w:spacing w:before="120"/>
        <w:contextualSpacing w:val="0"/>
        <w:jc w:val="both"/>
      </w:pPr>
      <w:r w:rsidRPr="009E3882">
        <w:t>The</w:t>
      </w:r>
      <w:r w:rsidRPr="00C81D1D">
        <w:t xml:space="preserve"> Federal Historic Preservation Tax Incentives program supports the rehabilitation of historic and older income-producing structures. Historic buildings are eligible for a 20% </w:t>
      </w:r>
      <w:r>
        <w:t>f</w:t>
      </w:r>
      <w:r w:rsidRPr="00C81D1D">
        <w:t xml:space="preserve">ederal tax credit if listed individually in </w:t>
      </w:r>
      <w:r w:rsidRPr="00A25C3A">
        <w:t xml:space="preserve">the </w:t>
      </w:r>
      <w:r w:rsidRPr="005329B3">
        <w:t>National Register of Historic Places</w:t>
      </w:r>
      <w:r w:rsidRPr="005329B3">
        <w:rPr>
          <w:rFonts w:cs="Arial"/>
          <w:bCs/>
          <w:color w:val="545454"/>
          <w:lang w:val="en"/>
        </w:rPr>
        <w:t xml:space="preserve"> (</w:t>
      </w:r>
      <w:r w:rsidRPr="00A25C3A">
        <w:t xml:space="preserve">NRHP) or as a contributing </w:t>
      </w:r>
      <w:r w:rsidRPr="00C81D1D">
        <w:t xml:space="preserve">building to a National Register-listed or certified state or local historic district. In addition, historic rehabilitations must meet the Secretary of the Interior's Standards for Rehabilitation. Non-historic, non-residential buildings built before 1936 are eligible for a 10% </w:t>
      </w:r>
      <w:r>
        <w:t>f</w:t>
      </w:r>
      <w:r w:rsidRPr="00C81D1D">
        <w:t>ederal tax credit. From time to time, Congress has increased these credits for limited periods for the rehabilitation of buildings located in areas affected by natural disasters. Many states also have similar state tax credit programs. Individual property owners may not: know if their properties are already eligible</w:t>
      </w:r>
      <w:r>
        <w:t>,</w:t>
      </w:r>
      <w:r w:rsidRPr="00C81D1D">
        <w:t xml:space="preserve"> have the resources or expertise to nominate their property/properties to become eligible</w:t>
      </w:r>
      <w:r>
        <w:t>,</w:t>
      </w:r>
      <w:r w:rsidRPr="00C81D1D">
        <w:t xml:space="preserve"> be aware the tax credit </w:t>
      </w:r>
      <w:r w:rsidRPr="009E3882">
        <w:t>program exists</w:t>
      </w:r>
      <w:r>
        <w:t>,</w:t>
      </w:r>
      <w:r w:rsidRPr="009E3882">
        <w:t xml:space="preserve"> or know how to obtain tax credits. Misunderstandings exist about the meaning of having a property listed; providing more information about the benefits of listing, as well as the tax credit program, can be useful.</w:t>
      </w:r>
    </w:p>
    <w:p w14:paraId="2BE8E4EB" w14:textId="03ED9233" w:rsidR="003B0A66" w:rsidRPr="009E3882" w:rsidRDefault="003B0A66" w:rsidP="00383124">
      <w:pPr>
        <w:pStyle w:val="ListParagraph"/>
        <w:numPr>
          <w:ilvl w:val="0"/>
          <w:numId w:val="11"/>
        </w:numPr>
        <w:spacing w:before="120"/>
        <w:contextualSpacing w:val="0"/>
        <w:jc w:val="both"/>
      </w:pPr>
      <w:r w:rsidRPr="009E3882">
        <w:t>Some funding gaps may occur when FEMA Public Assistance (PA) funding does not cover a particular aspect of a historic property. Further funding gaps can occur because a particular private non</w:t>
      </w:r>
      <w:r w:rsidR="00436DE6">
        <w:t>-profit</w:t>
      </w:r>
      <w:r w:rsidRPr="009E3882">
        <w:t xml:space="preserve"> does not qualify for FEMA PA funding. Partnerships and resource coordination have helped fill these gaps.</w:t>
      </w:r>
    </w:p>
    <w:p w14:paraId="20A2DEFB" w14:textId="77777777" w:rsidR="006C29DC" w:rsidRDefault="00BB7ED8" w:rsidP="00BB7ED8">
      <w:pPr>
        <w:pStyle w:val="Heading2"/>
        <w:numPr>
          <w:ilvl w:val="0"/>
          <w:numId w:val="0"/>
        </w:numPr>
      </w:pPr>
      <w:bookmarkStart w:id="19" w:name="_Toc424816306"/>
      <w:r>
        <w:t>5.1 H</w:t>
      </w:r>
      <w:r w:rsidR="006C29DC">
        <w:t>istoric Places</w:t>
      </w:r>
      <w:bookmarkEnd w:id="19"/>
    </w:p>
    <w:p w14:paraId="2350FB0B" w14:textId="6178F383" w:rsidR="006C29DC" w:rsidRDefault="008F2240" w:rsidP="00383124">
      <w:pPr>
        <w:spacing w:before="120"/>
        <w:jc w:val="both"/>
      </w:pPr>
      <w:r w:rsidRPr="008F2240">
        <w:t>The following list was created from the National Register of Historic Places</w:t>
      </w:r>
      <w:r w:rsidR="006C29DC">
        <w:rPr>
          <w:rStyle w:val="FootnoteReference"/>
        </w:rPr>
        <w:footnoteReference w:id="6"/>
      </w:r>
      <w:r w:rsidR="006C29DC" w:rsidRPr="006C29DC">
        <w:t xml:space="preserve"> </w:t>
      </w:r>
      <w:r w:rsidR="006C29DC" w:rsidRPr="008F2240">
        <w:t>using the l</w:t>
      </w:r>
      <w:r w:rsidR="006C29DC">
        <w:t>isted properties from 1966</w:t>
      </w:r>
      <w:r w:rsidR="00BE3A12">
        <w:rPr>
          <w:rFonts w:cs="Arial"/>
        </w:rPr>
        <w:t>–</w:t>
      </w:r>
      <w:r w:rsidR="006C29DC">
        <w:t>2012</w:t>
      </w:r>
      <w:r w:rsidRPr="008F2240">
        <w:t xml:space="preserve">. The National Register is the official list of the Nation's historic places worthy of preservation. Authorized by the </w:t>
      </w:r>
      <w:r w:rsidR="00BE3A12">
        <w:t>National Historic Preservation Act</w:t>
      </w:r>
      <w:r w:rsidR="00BE3A12" w:rsidRPr="008F2240">
        <w:t xml:space="preserve"> </w:t>
      </w:r>
      <w:r w:rsidRPr="008F2240">
        <w:t>of 1966, the National Park Service's National Register of Historic Places is part of a national program to coordinate and support public and private efforts to identify, evaluate, and protect America's histo</w:t>
      </w:r>
      <w:r>
        <w:t>ric and archeological resources.</w:t>
      </w:r>
      <w:r w:rsidR="00273A2A">
        <w:t xml:space="preserve"> See Appendix </w:t>
      </w:r>
      <w:r w:rsidR="00372E64" w:rsidRPr="009343FD">
        <w:t>C</w:t>
      </w:r>
      <w:r w:rsidR="00273A2A" w:rsidRPr="009343FD">
        <w:t>:</w:t>
      </w:r>
      <w:r w:rsidR="00273A2A" w:rsidRPr="0097040F">
        <w:t xml:space="preserve"> National</w:t>
      </w:r>
      <w:r w:rsidR="00273A2A">
        <w:t xml:space="preserve"> Register of Historic Place</w:t>
      </w:r>
      <w:r w:rsidR="0097040F">
        <w:t>s</w:t>
      </w:r>
      <w:r w:rsidR="00273A2A">
        <w:t xml:space="preserve"> List for a list of the San Diego County properties. </w:t>
      </w:r>
    </w:p>
    <w:p w14:paraId="173F84CC" w14:textId="2F60DC16" w:rsidR="00C75FA4" w:rsidRPr="009A1F9E" w:rsidRDefault="00C75FA4" w:rsidP="0045370E">
      <w:pPr>
        <w:pStyle w:val="Heading2"/>
        <w:numPr>
          <w:ilvl w:val="1"/>
          <w:numId w:val="14"/>
        </w:numPr>
      </w:pPr>
      <w:bookmarkStart w:id="20" w:name="_Toc424816307"/>
      <w:r w:rsidRPr="009A1F9E">
        <w:t>Available Resources</w:t>
      </w:r>
      <w:bookmarkEnd w:id="20"/>
    </w:p>
    <w:p w14:paraId="5AEB7118" w14:textId="162807BA" w:rsidR="00D9457B" w:rsidRPr="003F0586" w:rsidRDefault="00D9457B" w:rsidP="00D9457B">
      <w:pPr>
        <w:pStyle w:val="Heading3"/>
      </w:pPr>
      <w:bookmarkStart w:id="21" w:name="_Toc424816308"/>
      <w:r w:rsidRPr="003F0586">
        <w:t>Communication Tools</w:t>
      </w:r>
      <w:bookmarkEnd w:id="21"/>
    </w:p>
    <w:p w14:paraId="155E9417" w14:textId="77777777" w:rsidR="00D9457B" w:rsidRPr="003F0586" w:rsidRDefault="00D9457B" w:rsidP="00383124">
      <w:pPr>
        <w:spacing w:before="120"/>
        <w:jc w:val="both"/>
      </w:pPr>
      <w:r w:rsidRPr="003F0586">
        <w:t>The following resources are located within the County of San Diego and neighboring cities and may be useful for stakeholder engagement after a disaster:</w:t>
      </w:r>
    </w:p>
    <w:p w14:paraId="6863FF2F" w14:textId="7822DADA" w:rsidR="00D9457B" w:rsidRPr="003F0586" w:rsidRDefault="00D9457B" w:rsidP="00383124">
      <w:pPr>
        <w:pStyle w:val="ListParagraph"/>
        <w:numPr>
          <w:ilvl w:val="0"/>
          <w:numId w:val="11"/>
        </w:numPr>
        <w:spacing w:before="120"/>
        <w:contextualSpacing w:val="0"/>
        <w:jc w:val="both"/>
      </w:pPr>
      <w:r w:rsidRPr="003F0586">
        <w:rPr>
          <w:b/>
        </w:rPr>
        <w:t>Common communications capabilities</w:t>
      </w:r>
      <w:r w:rsidRPr="003F0586">
        <w:t xml:space="preserve"> including in person meetings, conference calls, e</w:t>
      </w:r>
      <w:r w:rsidR="00436DE6">
        <w:t>-mail</w:t>
      </w:r>
      <w:r w:rsidRPr="003F0586">
        <w:t xml:space="preserve"> distribution lists, webinars, video teleconferencing, etc. can be used with identified RSF stakeholders to identify and assess needs, and coordinate recovery actions.</w:t>
      </w:r>
    </w:p>
    <w:p w14:paraId="5F419D31" w14:textId="77777777" w:rsidR="00D9457B" w:rsidRPr="003F0586" w:rsidRDefault="00D9457B" w:rsidP="00383124">
      <w:pPr>
        <w:pStyle w:val="ListParagraph"/>
        <w:numPr>
          <w:ilvl w:val="0"/>
          <w:numId w:val="11"/>
        </w:numPr>
        <w:spacing w:before="120"/>
        <w:contextualSpacing w:val="0"/>
        <w:jc w:val="both"/>
      </w:pPr>
      <w:r w:rsidRPr="003F0586">
        <w:rPr>
          <w:b/>
        </w:rPr>
        <w:lastRenderedPageBreak/>
        <w:t>SDCountyEmergency.com</w:t>
      </w:r>
      <w:r w:rsidRPr="003F0586">
        <w:t xml:space="preserve"> can be used to host disaster information and short-term Recovery Information in written, narrated, American Sign Language and Spanish formats. SDCountyEmergency can also highlight social media posts and mapped information with relevant recovery information.</w:t>
      </w:r>
    </w:p>
    <w:p w14:paraId="733848F3" w14:textId="77777777" w:rsidR="00D9457B" w:rsidRPr="003F0586" w:rsidRDefault="00D9457B" w:rsidP="00383124">
      <w:pPr>
        <w:pStyle w:val="ListParagraph"/>
        <w:numPr>
          <w:ilvl w:val="0"/>
          <w:numId w:val="11"/>
        </w:numPr>
        <w:spacing w:before="120"/>
        <w:contextualSpacing w:val="0"/>
        <w:jc w:val="both"/>
      </w:pPr>
      <w:r w:rsidRPr="003F0586">
        <w:rPr>
          <w:b/>
        </w:rPr>
        <w:t>SDCountyRecovery.com</w:t>
      </w:r>
      <w:r w:rsidRPr="003F0586">
        <w:t xml:space="preserve"> can be used to host incident specific recovery information, along with general recovery information and resources. The site also features an Individual Assistance Damage Assessment Survey to allow self-reporting by residents of their disaster damages to assist the County in gauging eligibility for Individual Assistance Programs.</w:t>
      </w:r>
    </w:p>
    <w:p w14:paraId="51537E8C" w14:textId="3FEADFF3" w:rsidR="00D9457B" w:rsidRDefault="00D9457B" w:rsidP="00383124">
      <w:pPr>
        <w:pStyle w:val="ListParagraph"/>
        <w:numPr>
          <w:ilvl w:val="0"/>
          <w:numId w:val="11"/>
        </w:numPr>
        <w:spacing w:before="120"/>
        <w:contextualSpacing w:val="0"/>
        <w:jc w:val="both"/>
      </w:pPr>
      <w:r w:rsidRPr="003F0586">
        <w:rPr>
          <w:b/>
        </w:rPr>
        <w:t>SD Emergency App</w:t>
      </w:r>
      <w:r w:rsidRPr="003F0586">
        <w:t xml:space="preserve"> for iOS and Android devices can be used to send push notifications and host disaster information and short-term Recovery Information, as well as the location of established Local Assistance Centers</w:t>
      </w:r>
      <w:r w:rsidR="00045F7E" w:rsidRPr="003F0586">
        <w:t>/Disaster Recovery Centers</w:t>
      </w:r>
      <w:r w:rsidRPr="003F0586">
        <w:t>.</w:t>
      </w:r>
    </w:p>
    <w:p w14:paraId="5973CB49" w14:textId="2B9C2E23" w:rsidR="00880F96" w:rsidRPr="00880F96" w:rsidRDefault="00880F96" w:rsidP="00383124">
      <w:pPr>
        <w:pStyle w:val="ListParagraph"/>
        <w:numPr>
          <w:ilvl w:val="0"/>
          <w:numId w:val="11"/>
        </w:numPr>
        <w:spacing w:before="120"/>
        <w:contextualSpacing w:val="0"/>
        <w:jc w:val="both"/>
        <w:rPr>
          <w:b/>
        </w:rPr>
      </w:pPr>
      <w:r w:rsidRPr="00880F96">
        <w:rPr>
          <w:b/>
        </w:rPr>
        <w:t>SD County Planning and Development Services Historic Site Board Website</w:t>
      </w:r>
      <w:r>
        <w:rPr>
          <w:b/>
        </w:rPr>
        <w:t xml:space="preserve"> </w:t>
      </w:r>
      <w:r>
        <w:t xml:space="preserve">lists the historic properties and includes a photo album of each property. </w:t>
      </w:r>
    </w:p>
    <w:p w14:paraId="7F353766" w14:textId="1FC240EE" w:rsidR="00D9457B" w:rsidRPr="003F0586" w:rsidRDefault="00D9457B" w:rsidP="00383124">
      <w:pPr>
        <w:pStyle w:val="ListParagraph"/>
        <w:numPr>
          <w:ilvl w:val="0"/>
          <w:numId w:val="11"/>
        </w:numPr>
        <w:spacing w:before="120"/>
        <w:contextualSpacing w:val="0"/>
        <w:jc w:val="both"/>
      </w:pPr>
      <w:r w:rsidRPr="003F0586">
        <w:rPr>
          <w:b/>
        </w:rPr>
        <w:t xml:space="preserve">Risk Communication Partner Relay </w:t>
      </w:r>
      <w:r w:rsidRPr="003F0586">
        <w:t>is a network of partners representing non-profit organizations, agencies and networks serving the homeless, houses of worship, and refugee resettlement agencies to assist in public communication during disasters and public health emergencies. These partners have agreed to assist the County by translating and disseminating critical disaster, safety and health information to residents.</w:t>
      </w:r>
      <w:r w:rsidR="003C251A">
        <w:t xml:space="preserve"> </w:t>
      </w:r>
    </w:p>
    <w:p w14:paraId="379B43F5" w14:textId="76674398" w:rsidR="00D9457B" w:rsidRPr="003F0586" w:rsidRDefault="00D9457B" w:rsidP="00383124">
      <w:pPr>
        <w:pStyle w:val="ListParagraph"/>
        <w:numPr>
          <w:ilvl w:val="0"/>
          <w:numId w:val="11"/>
        </w:numPr>
        <w:spacing w:before="120"/>
        <w:contextualSpacing w:val="0"/>
        <w:jc w:val="both"/>
      </w:pPr>
      <w:r w:rsidRPr="003F0586">
        <w:rPr>
          <w:b/>
        </w:rPr>
        <w:t>WebEOC</w:t>
      </w:r>
      <w:r w:rsidRPr="003F0586">
        <w:t xml:space="preserve"> is used by the County and over 300 regional public safety partners and 4</w:t>
      </w:r>
      <w:r w:rsidR="0097040F">
        <w:t>,</w:t>
      </w:r>
      <w:r w:rsidRPr="003F0586">
        <w:t xml:space="preserve">000 users as crisis information management system and provides secure real-time information sharing </w:t>
      </w:r>
      <w:r w:rsidR="00436DE6">
        <w:t>among</w:t>
      </w:r>
      <w:r w:rsidRPr="003F0586">
        <w:t xml:space="preserve"> responding, agencies, organizations, and jurisdictions. WebEOC can be used to share information related to short</w:t>
      </w:r>
      <w:r w:rsidR="008E09C2">
        <w:t>-</w:t>
      </w:r>
      <w:r w:rsidRPr="003F0586">
        <w:t>term recovery operations and conditions.</w:t>
      </w:r>
    </w:p>
    <w:p w14:paraId="5A8AEA3D" w14:textId="76846EBD" w:rsidR="00D9457B" w:rsidRPr="003F0586" w:rsidRDefault="00D9457B" w:rsidP="00383124">
      <w:pPr>
        <w:pStyle w:val="ListParagraph"/>
        <w:numPr>
          <w:ilvl w:val="0"/>
          <w:numId w:val="11"/>
        </w:numPr>
        <w:spacing w:before="120"/>
        <w:contextualSpacing w:val="0"/>
        <w:jc w:val="both"/>
      </w:pPr>
      <w:r w:rsidRPr="003F0586">
        <w:rPr>
          <w:b/>
        </w:rPr>
        <w:t>2-1-1 San Diego</w:t>
      </w:r>
      <w:r w:rsidRPr="003F0586">
        <w:t xml:space="preserve"> works closely with the County of San Diego O</w:t>
      </w:r>
      <w:r w:rsidR="00436DE6">
        <w:t>ES</w:t>
      </w:r>
      <w:r w:rsidRPr="003F0586">
        <w:t xml:space="preserve"> during a disaster to provide public information to the community and rumor control and trend analysis to County officials. 2-1-1 also reports community needs that are not being met, and acts as the central communications point for other community agencies and non-governmental organizations.</w:t>
      </w:r>
    </w:p>
    <w:p w14:paraId="1E491701" w14:textId="51F6B8B1" w:rsidR="00D9457B" w:rsidRPr="003F0586" w:rsidRDefault="00D9457B" w:rsidP="00D9457B">
      <w:pPr>
        <w:pStyle w:val="Heading3"/>
      </w:pPr>
      <w:bookmarkStart w:id="22" w:name="_Toc424816309"/>
      <w:r w:rsidRPr="003F0586">
        <w:t xml:space="preserve">Technology/Geographic Information System (GIS) </w:t>
      </w:r>
      <w:r w:rsidR="0097040F">
        <w:t>D</w:t>
      </w:r>
      <w:r w:rsidR="0097040F" w:rsidRPr="003F0586">
        <w:t xml:space="preserve">ata </w:t>
      </w:r>
      <w:r w:rsidR="0097040F">
        <w:t>M</w:t>
      </w:r>
      <w:r w:rsidR="0097040F" w:rsidRPr="003F0586">
        <w:t>anagement</w:t>
      </w:r>
      <w:bookmarkEnd w:id="22"/>
    </w:p>
    <w:p w14:paraId="750449F7" w14:textId="77777777" w:rsidR="00D9457B" w:rsidRPr="003F0586" w:rsidRDefault="00D9457B" w:rsidP="00D9457B">
      <w:pPr>
        <w:jc w:val="both"/>
      </w:pPr>
      <w:r w:rsidRPr="003F0586">
        <w:t>The following are GIS assets located within the County of San Diego and may be useful after a disaster:</w:t>
      </w:r>
    </w:p>
    <w:p w14:paraId="4096894F" w14:textId="77777777" w:rsidR="00D9457B" w:rsidRPr="003F0586" w:rsidRDefault="00D9457B" w:rsidP="00383124">
      <w:pPr>
        <w:pStyle w:val="ListParagraph"/>
        <w:numPr>
          <w:ilvl w:val="0"/>
          <w:numId w:val="11"/>
        </w:numPr>
        <w:spacing w:before="120"/>
        <w:contextualSpacing w:val="0"/>
        <w:jc w:val="both"/>
      </w:pPr>
      <w:r w:rsidRPr="003F0586">
        <w:t>County Engineering staff, mapping, and records</w:t>
      </w:r>
    </w:p>
    <w:p w14:paraId="6A1E69D9" w14:textId="1354AA6F" w:rsidR="00D9457B" w:rsidRDefault="00880F96" w:rsidP="00383124">
      <w:pPr>
        <w:pStyle w:val="ListParagraph"/>
        <w:numPr>
          <w:ilvl w:val="0"/>
          <w:numId w:val="11"/>
        </w:numPr>
        <w:spacing w:before="120"/>
        <w:contextualSpacing w:val="0"/>
        <w:jc w:val="both"/>
      </w:pPr>
      <w:r>
        <w:t xml:space="preserve">County </w:t>
      </w:r>
      <w:r w:rsidR="003F0586">
        <w:t xml:space="preserve">OES </w:t>
      </w:r>
      <w:r w:rsidR="009343FD">
        <w:t>Information S</w:t>
      </w:r>
      <w:r w:rsidR="00D9457B" w:rsidRPr="003F0586">
        <w:t>ystems GIS Analyst</w:t>
      </w:r>
    </w:p>
    <w:p w14:paraId="276490BF" w14:textId="56FCAB7F" w:rsidR="00880F96" w:rsidRPr="003F0586" w:rsidRDefault="00880F96" w:rsidP="00383124">
      <w:pPr>
        <w:pStyle w:val="ListParagraph"/>
        <w:numPr>
          <w:ilvl w:val="0"/>
          <w:numId w:val="11"/>
        </w:numPr>
        <w:spacing w:before="120"/>
        <w:contextualSpacing w:val="0"/>
        <w:jc w:val="both"/>
      </w:pPr>
      <w:r>
        <w:t>County OES</w:t>
      </w:r>
      <w:r w:rsidRPr="00880F96">
        <w:t xml:space="preserve"> </w:t>
      </w:r>
      <w:r w:rsidRPr="003F0586">
        <w:t>Health and Social Resources Survey Data</w:t>
      </w:r>
    </w:p>
    <w:p w14:paraId="2BCF94FB" w14:textId="60610D0C" w:rsidR="00D9457B" w:rsidRDefault="00880F96" w:rsidP="00383124">
      <w:pPr>
        <w:pStyle w:val="ListParagraph"/>
        <w:numPr>
          <w:ilvl w:val="0"/>
          <w:numId w:val="11"/>
        </w:numPr>
        <w:spacing w:before="120"/>
        <w:contextualSpacing w:val="0"/>
        <w:jc w:val="both"/>
      </w:pPr>
      <w:r>
        <w:t xml:space="preserve">County </w:t>
      </w:r>
      <w:r w:rsidR="00D9457B" w:rsidRPr="003F0586">
        <w:t>Fire</w:t>
      </w:r>
      <w:r w:rsidR="003F0586">
        <w:t xml:space="preserve"> Department</w:t>
      </w:r>
      <w:r w:rsidR="00D9457B" w:rsidRPr="003F0586">
        <w:t xml:space="preserve"> GIS Analyst</w:t>
      </w:r>
    </w:p>
    <w:p w14:paraId="368DF4CF" w14:textId="364C0985" w:rsidR="00880F96" w:rsidRPr="003F0586" w:rsidRDefault="00880F96" w:rsidP="00383124">
      <w:pPr>
        <w:pStyle w:val="ListParagraph"/>
        <w:numPr>
          <w:ilvl w:val="0"/>
          <w:numId w:val="11"/>
        </w:numPr>
        <w:spacing w:before="120"/>
        <w:contextualSpacing w:val="0"/>
        <w:jc w:val="both"/>
      </w:pPr>
      <w:r>
        <w:t>County Parks and Recreation Department Property Database</w:t>
      </w:r>
    </w:p>
    <w:p w14:paraId="55933148" w14:textId="27F481CC" w:rsidR="00D9457B" w:rsidRPr="003F0586" w:rsidRDefault="00D9457B" w:rsidP="00383124">
      <w:pPr>
        <w:pStyle w:val="ListParagraph"/>
        <w:numPr>
          <w:ilvl w:val="0"/>
          <w:numId w:val="11"/>
        </w:numPr>
        <w:spacing w:before="120"/>
        <w:contextualSpacing w:val="0"/>
        <w:jc w:val="both"/>
      </w:pPr>
      <w:r w:rsidRPr="003F0586">
        <w:t>Regional SanGIS</w:t>
      </w:r>
      <w:r w:rsidR="003F0586">
        <w:t xml:space="preserve"> mapping and records, maintained by OES</w:t>
      </w:r>
    </w:p>
    <w:p w14:paraId="3C782CF6" w14:textId="55F6B36D" w:rsidR="00880F96" w:rsidRDefault="003F0586" w:rsidP="00383124">
      <w:pPr>
        <w:pStyle w:val="ListParagraph"/>
        <w:numPr>
          <w:ilvl w:val="0"/>
          <w:numId w:val="11"/>
        </w:numPr>
        <w:spacing w:before="120"/>
        <w:contextualSpacing w:val="0"/>
        <w:jc w:val="both"/>
      </w:pPr>
      <w:r>
        <w:t xml:space="preserve">Data in the California Historical Resources Information System (CHRIS), maintained by </w:t>
      </w:r>
      <w:r w:rsidR="009343FD">
        <w:t>San Diego State University (</w:t>
      </w:r>
      <w:r>
        <w:t>SDSU</w:t>
      </w:r>
      <w:r w:rsidR="009343FD">
        <w:t>)</w:t>
      </w:r>
      <w:r>
        <w:t xml:space="preserve"> for the County Planning Department</w:t>
      </w:r>
    </w:p>
    <w:p w14:paraId="51DE8932" w14:textId="6961A44B" w:rsidR="003F0586" w:rsidRDefault="003F0586" w:rsidP="00383124">
      <w:pPr>
        <w:pStyle w:val="ListParagraph"/>
        <w:numPr>
          <w:ilvl w:val="0"/>
          <w:numId w:val="11"/>
        </w:numPr>
        <w:spacing w:before="120"/>
        <w:contextualSpacing w:val="0"/>
        <w:jc w:val="both"/>
      </w:pPr>
      <w:r>
        <w:t>County Data from Federal Cultural Databases (Forest Service, Camp Pendleton, Native American/Tribal, etc.)</w:t>
      </w:r>
    </w:p>
    <w:p w14:paraId="588042CC" w14:textId="77777777" w:rsidR="003F0586" w:rsidRPr="003F0586" w:rsidRDefault="003F0586" w:rsidP="00880F96">
      <w:pPr>
        <w:ind w:left="360"/>
        <w:jc w:val="both"/>
      </w:pPr>
    </w:p>
    <w:p w14:paraId="2C4E8DF9" w14:textId="77777777" w:rsidR="00091007" w:rsidRPr="00091007" w:rsidRDefault="00091007" w:rsidP="005862E1">
      <w:pPr>
        <w:pStyle w:val="Heading3"/>
        <w:numPr>
          <w:ilvl w:val="0"/>
          <w:numId w:val="0"/>
        </w:numPr>
        <w:spacing w:before="0"/>
        <w:rPr>
          <w:color w:val="FFFFFF" w:themeColor="background1"/>
          <w:szCs w:val="32"/>
        </w:rPr>
      </w:pPr>
      <w:bookmarkStart w:id="23" w:name="_Toc424816310"/>
      <w:r>
        <w:t>5.2.3 NCR RSF Specific Resources</w:t>
      </w:r>
      <w:bookmarkEnd w:id="23"/>
    </w:p>
    <w:p w14:paraId="236B7C7B" w14:textId="7B381D62" w:rsidR="00091007" w:rsidRDefault="00091007" w:rsidP="00383124">
      <w:pPr>
        <w:pStyle w:val="ListParagraph"/>
        <w:numPr>
          <w:ilvl w:val="0"/>
          <w:numId w:val="11"/>
        </w:numPr>
        <w:spacing w:before="120"/>
        <w:contextualSpacing w:val="0"/>
        <w:jc w:val="both"/>
        <w:rPr>
          <w:rFonts w:asciiTheme="minorHAnsi" w:hAnsiTheme="minorHAnsi"/>
          <w:b/>
        </w:rPr>
      </w:pPr>
      <w:r>
        <w:rPr>
          <w:b/>
        </w:rPr>
        <w:t>Balboa Art Conservation Center</w:t>
      </w:r>
      <w:r>
        <w:rPr>
          <w:b/>
        </w:rPr>
        <w:tab/>
      </w:r>
      <w:r>
        <w:rPr>
          <w:b/>
        </w:rPr>
        <w:tab/>
      </w:r>
      <w:r>
        <w:rPr>
          <w:b/>
        </w:rPr>
        <w:tab/>
      </w:r>
      <w:r>
        <w:rPr>
          <w:b/>
        </w:rPr>
        <w:tab/>
      </w:r>
      <w:r>
        <w:rPr>
          <w:b/>
        </w:rPr>
        <w:tab/>
      </w:r>
      <w:r>
        <w:rPr>
          <w:b/>
        </w:rPr>
        <w:tab/>
      </w:r>
      <w:r>
        <w:rPr>
          <w:b/>
        </w:rPr>
        <w:tab/>
      </w:r>
      <w:r>
        <w:rPr>
          <w:b/>
        </w:rPr>
        <w:tab/>
      </w:r>
      <w:r>
        <w:t>www.bacc.org</w:t>
      </w:r>
    </w:p>
    <w:p w14:paraId="43530193" w14:textId="006CCF0D" w:rsidR="00091007" w:rsidRDefault="008E09C2" w:rsidP="00383124">
      <w:pPr>
        <w:pStyle w:val="NoSpacing"/>
        <w:spacing w:line="260" w:lineRule="exact"/>
        <w:ind w:left="360"/>
        <w:jc w:val="both"/>
      </w:pPr>
      <w:r>
        <w:t>This is a r</w:t>
      </w:r>
      <w:r w:rsidR="00091007">
        <w:t xml:space="preserve">egional conservation center for the preservation of material culture in the areas of art and history. </w:t>
      </w:r>
      <w:r w:rsidR="00091007">
        <w:rPr>
          <w:bCs/>
        </w:rPr>
        <w:t>Objects for which services are available</w:t>
      </w:r>
      <w:r>
        <w:t xml:space="preserve"> include p</w:t>
      </w:r>
      <w:r w:rsidR="00091007">
        <w:t xml:space="preserve">aintings, works on paper and documents, polychrome </w:t>
      </w:r>
      <w:r w:rsidR="00091007">
        <w:lastRenderedPageBreak/>
        <w:t>sculpture, photographic materials, murals as well as condition assessment of objects and collections and emergency response and recovery.</w:t>
      </w:r>
    </w:p>
    <w:p w14:paraId="7EFB7CEB" w14:textId="77777777" w:rsidR="00383124" w:rsidRDefault="00383124">
      <w:pPr>
        <w:spacing w:after="0" w:line="240" w:lineRule="auto"/>
        <w:rPr>
          <w:b/>
        </w:rPr>
      </w:pPr>
      <w:r>
        <w:rPr>
          <w:b/>
        </w:rPr>
        <w:br w:type="page"/>
      </w:r>
    </w:p>
    <w:p w14:paraId="0641AB83" w14:textId="01ADAE11" w:rsidR="00091007" w:rsidRDefault="00091007" w:rsidP="00383124">
      <w:pPr>
        <w:pStyle w:val="ListParagraph"/>
        <w:numPr>
          <w:ilvl w:val="0"/>
          <w:numId w:val="11"/>
        </w:numPr>
        <w:spacing w:before="120"/>
        <w:contextualSpacing w:val="0"/>
        <w:jc w:val="both"/>
        <w:rPr>
          <w:b/>
        </w:rPr>
      </w:pPr>
      <w:r>
        <w:rPr>
          <w:b/>
        </w:rPr>
        <w:lastRenderedPageBreak/>
        <w:t>Balboa Park Cultural Partnership</w:t>
      </w:r>
      <w:r>
        <w:rPr>
          <w:b/>
        </w:rPr>
        <w:tab/>
      </w:r>
      <w:r>
        <w:rPr>
          <w:b/>
        </w:rPr>
        <w:tab/>
      </w:r>
      <w:r>
        <w:rPr>
          <w:b/>
        </w:rPr>
        <w:tab/>
      </w:r>
      <w:r>
        <w:rPr>
          <w:b/>
        </w:rPr>
        <w:tab/>
      </w:r>
      <w:r>
        <w:rPr>
          <w:b/>
        </w:rPr>
        <w:tab/>
      </w:r>
      <w:r>
        <w:rPr>
          <w:b/>
        </w:rPr>
        <w:tab/>
      </w:r>
      <w:r>
        <w:rPr>
          <w:b/>
        </w:rPr>
        <w:tab/>
      </w:r>
      <w:r>
        <w:rPr>
          <w:b/>
        </w:rPr>
        <w:tab/>
      </w:r>
      <w:r w:rsidRPr="00091007">
        <w:t>www</w:t>
      </w:r>
      <w:r>
        <w:rPr>
          <w:b/>
        </w:rPr>
        <w:t>.</w:t>
      </w:r>
      <w:r>
        <w:t>bpcp.org</w:t>
      </w:r>
    </w:p>
    <w:p w14:paraId="205D696E" w14:textId="694FCC62" w:rsidR="00091007" w:rsidRDefault="00091007" w:rsidP="00383124">
      <w:pPr>
        <w:pStyle w:val="NoSpacing"/>
        <w:spacing w:line="260" w:lineRule="exact"/>
        <w:ind w:left="360"/>
        <w:jc w:val="both"/>
      </w:pPr>
      <w:r>
        <w:t>Alliance of 28 Balboa Park institutions dedicated to developing and sustaining the Park for the benefit of all now and into the future. The Partnership’s member institutions vary in size and type and include museums, performing arts groups and theatres, cultural centers, gardens and the San Diego Zoo. The Board of Directors is comp</w:t>
      </w:r>
      <w:r w:rsidR="00436DE6">
        <w:t>o</w:t>
      </w:r>
      <w:r>
        <w:t>sed of executive directors of member institutions.</w:t>
      </w:r>
    </w:p>
    <w:p w14:paraId="30EEC2B2" w14:textId="5BE50D13" w:rsidR="00091007" w:rsidRDefault="00091007" w:rsidP="00383124">
      <w:pPr>
        <w:pStyle w:val="ListParagraph"/>
        <w:numPr>
          <w:ilvl w:val="0"/>
          <w:numId w:val="11"/>
        </w:numPr>
        <w:spacing w:before="120"/>
        <w:contextualSpacing w:val="0"/>
        <w:jc w:val="both"/>
      </w:pPr>
      <w:r w:rsidRPr="00091007">
        <w:rPr>
          <w:b/>
        </w:rPr>
        <w:t>California Association of Museums</w:t>
      </w:r>
      <w:r w:rsidR="008E09C2">
        <w:rPr>
          <w:b/>
        </w:rPr>
        <w:t xml:space="preserve"> (CAM)</w:t>
      </w:r>
      <w:r w:rsidRPr="00091007">
        <w:rPr>
          <w:b/>
        </w:rPr>
        <w:tab/>
      </w:r>
      <w:r w:rsidRPr="00091007">
        <w:rPr>
          <w:b/>
        </w:rPr>
        <w:tab/>
      </w:r>
      <w:r w:rsidRPr="00091007">
        <w:rPr>
          <w:b/>
        </w:rPr>
        <w:tab/>
      </w:r>
      <w:r w:rsidRPr="00091007">
        <w:rPr>
          <w:b/>
        </w:rPr>
        <w:tab/>
      </w:r>
      <w:r w:rsidRPr="00091007">
        <w:rPr>
          <w:b/>
        </w:rPr>
        <w:tab/>
      </w:r>
      <w:r w:rsidR="008E09C2" w:rsidRPr="009343FD">
        <w:t>www.calmuseums.org</w:t>
      </w:r>
    </w:p>
    <w:p w14:paraId="1C5C4B24" w14:textId="7D338B22" w:rsidR="00091007" w:rsidRDefault="00091007" w:rsidP="00383124">
      <w:pPr>
        <w:pStyle w:val="NoSpacing"/>
        <w:spacing w:line="260" w:lineRule="exact"/>
        <w:ind w:left="360"/>
        <w:jc w:val="both"/>
      </w:pPr>
      <w:r>
        <w:t>CAM is a professional organization that seeks to create a brighter future for museums and their communities</w:t>
      </w:r>
      <w:r w:rsidR="008E09C2">
        <w:t xml:space="preserve">. </w:t>
      </w:r>
      <w:r>
        <w:t>Our institutional members range in size, scope, and discipline. They include historical societies, cultural centers, art museums, botanical gardens, science centers, tribal museums, zoos, aquariums, and children’s museums. Work collaboratively with many statewide and national partners to achieve shared goals.</w:t>
      </w:r>
    </w:p>
    <w:p w14:paraId="00F1D389" w14:textId="320DD7B4" w:rsidR="00091007" w:rsidRDefault="00091007" w:rsidP="00383124">
      <w:pPr>
        <w:pStyle w:val="ListParagraph"/>
        <w:numPr>
          <w:ilvl w:val="0"/>
          <w:numId w:val="11"/>
        </w:numPr>
        <w:spacing w:before="120"/>
        <w:contextualSpacing w:val="0"/>
        <w:jc w:val="both"/>
        <w:rPr>
          <w:b/>
        </w:rPr>
      </w:pPr>
      <w:r>
        <w:rPr>
          <w:b/>
        </w:rPr>
        <w:t>California Preservation Program</w:t>
      </w:r>
      <w:r>
        <w:rPr>
          <w:b/>
        </w:rPr>
        <w:tab/>
      </w:r>
      <w:r>
        <w:rPr>
          <w:b/>
        </w:rPr>
        <w:tab/>
      </w:r>
      <w:r>
        <w:rPr>
          <w:b/>
        </w:rPr>
        <w:tab/>
      </w:r>
      <w:r>
        <w:rPr>
          <w:b/>
        </w:rPr>
        <w:tab/>
      </w:r>
      <w:r>
        <w:rPr>
          <w:b/>
        </w:rPr>
        <w:tab/>
      </w:r>
      <w:r>
        <w:rPr>
          <w:b/>
        </w:rPr>
        <w:tab/>
      </w:r>
      <w:r w:rsidR="003C251A">
        <w:rPr>
          <w:b/>
        </w:rPr>
        <w:t xml:space="preserve">      </w:t>
      </w:r>
      <w:r>
        <w:t>www</w:t>
      </w:r>
      <w:r w:rsidRPr="00091007">
        <w:t>.</w:t>
      </w:r>
      <w:r>
        <w:t>calpreservation.org</w:t>
      </w:r>
    </w:p>
    <w:p w14:paraId="584CD41F" w14:textId="412F7290" w:rsidR="00091007" w:rsidRDefault="00091007" w:rsidP="00383124">
      <w:pPr>
        <w:pStyle w:val="NoSpacing"/>
        <w:spacing w:line="260" w:lineRule="exact"/>
        <w:ind w:left="360"/>
        <w:jc w:val="both"/>
      </w:pPr>
      <w:r>
        <w:t>CPP provides information, education, and expert assistance on preservation of collections to libraries, archives, historical societies, history museums, and records repositories in California. An emergency toll-free number 888-905-7737 connects with a disaster response specialist. Phone consultation is provided at no charge.</w:t>
      </w:r>
    </w:p>
    <w:p w14:paraId="4262C673" w14:textId="51C67863" w:rsidR="00091007" w:rsidRDefault="00091007" w:rsidP="00383124">
      <w:pPr>
        <w:pStyle w:val="ListParagraph"/>
        <w:numPr>
          <w:ilvl w:val="0"/>
          <w:numId w:val="11"/>
        </w:numPr>
        <w:spacing w:before="120"/>
        <w:contextualSpacing w:val="0"/>
        <w:jc w:val="both"/>
      </w:pPr>
      <w:r>
        <w:rPr>
          <w:b/>
        </w:rPr>
        <w:t>San Diego Archaeological Center</w:t>
      </w:r>
      <w:r>
        <w:rPr>
          <w:b/>
        </w:rPr>
        <w:tab/>
      </w:r>
      <w:r>
        <w:rPr>
          <w:b/>
        </w:rPr>
        <w:tab/>
      </w:r>
      <w:r>
        <w:rPr>
          <w:b/>
        </w:rPr>
        <w:tab/>
      </w:r>
      <w:r>
        <w:rPr>
          <w:b/>
        </w:rPr>
        <w:tab/>
      </w:r>
      <w:r>
        <w:rPr>
          <w:b/>
        </w:rPr>
        <w:tab/>
      </w:r>
      <w:r>
        <w:rPr>
          <w:b/>
        </w:rPr>
        <w:tab/>
      </w:r>
      <w:r w:rsidRPr="00091007">
        <w:t>www.</w:t>
      </w:r>
      <w:r>
        <w:t>sandiegoarchaeology.org</w:t>
      </w:r>
    </w:p>
    <w:p w14:paraId="62640CC1" w14:textId="77777777" w:rsidR="00091007" w:rsidRPr="00383124" w:rsidRDefault="00091007" w:rsidP="00383124">
      <w:pPr>
        <w:pStyle w:val="NoSpacing"/>
        <w:spacing w:line="260" w:lineRule="exact"/>
        <w:ind w:left="360"/>
        <w:jc w:val="both"/>
      </w:pPr>
      <w:r w:rsidRPr="00383124">
        <w:t>The San Diego Archaeological Center is the only organization in San Diego County dedicated to the care, management and use (‘curation’) of archaeological artifacts found throughout the San Diego region.</w:t>
      </w:r>
    </w:p>
    <w:p w14:paraId="43778097" w14:textId="0CCC5914" w:rsidR="00091007" w:rsidRDefault="00091007" w:rsidP="00383124">
      <w:pPr>
        <w:pStyle w:val="ListParagraph"/>
        <w:numPr>
          <w:ilvl w:val="0"/>
          <w:numId w:val="11"/>
        </w:numPr>
        <w:spacing w:before="120"/>
        <w:contextualSpacing w:val="0"/>
        <w:jc w:val="both"/>
        <w:rPr>
          <w:b/>
        </w:rPr>
      </w:pPr>
      <w:r>
        <w:rPr>
          <w:b/>
        </w:rPr>
        <w:t>San Diego History Center</w:t>
      </w:r>
      <w:r>
        <w:rPr>
          <w:b/>
        </w:rPr>
        <w:tab/>
      </w:r>
      <w:r>
        <w:rPr>
          <w:b/>
        </w:rPr>
        <w:tab/>
      </w:r>
      <w:r>
        <w:rPr>
          <w:b/>
        </w:rPr>
        <w:tab/>
      </w:r>
      <w:r>
        <w:rPr>
          <w:b/>
        </w:rPr>
        <w:tab/>
      </w:r>
      <w:r>
        <w:rPr>
          <w:b/>
        </w:rPr>
        <w:tab/>
      </w:r>
      <w:r>
        <w:rPr>
          <w:b/>
        </w:rPr>
        <w:tab/>
      </w:r>
      <w:r>
        <w:rPr>
          <w:b/>
        </w:rPr>
        <w:tab/>
      </w:r>
      <w:r w:rsidR="003C251A">
        <w:rPr>
          <w:b/>
        </w:rPr>
        <w:t xml:space="preserve">     </w:t>
      </w:r>
      <w:r w:rsidR="008E09C2">
        <w:rPr>
          <w:b/>
        </w:rPr>
        <w:t xml:space="preserve"> </w:t>
      </w:r>
      <w:r>
        <w:t>www.sandiegohistory.org</w:t>
      </w:r>
    </w:p>
    <w:p w14:paraId="5A8CF66C" w14:textId="77777777" w:rsidR="00091007" w:rsidRDefault="00091007" w:rsidP="00383124">
      <w:pPr>
        <w:pStyle w:val="NoSpacing"/>
        <w:spacing w:line="260" w:lineRule="exact"/>
        <w:ind w:left="360"/>
        <w:jc w:val="both"/>
      </w:pPr>
      <w:r>
        <w:t>The San Diego History Center is the steward of San Diego community heritage and the principal institution reflecting its identity. The History Center and Research Library (extensive photograph and document archives) in the Casa de Balboa, collects, preserves and displays collections of regional history.</w:t>
      </w:r>
    </w:p>
    <w:p w14:paraId="7ABB38DC" w14:textId="27520BE5" w:rsidR="00091007" w:rsidRPr="001B42C4" w:rsidRDefault="00091007" w:rsidP="00383124">
      <w:pPr>
        <w:pStyle w:val="ListParagraph"/>
        <w:numPr>
          <w:ilvl w:val="0"/>
          <w:numId w:val="11"/>
        </w:numPr>
        <w:spacing w:before="120"/>
        <w:contextualSpacing w:val="0"/>
        <w:jc w:val="both"/>
        <w:rPr>
          <w:lang w:val="es-US"/>
        </w:rPr>
      </w:pPr>
      <w:r w:rsidRPr="001B42C4">
        <w:rPr>
          <w:b/>
          <w:lang w:val="es-US"/>
        </w:rPr>
        <w:t>San Diego Museum Council</w:t>
      </w:r>
      <w:r w:rsidRPr="001B42C4">
        <w:rPr>
          <w:lang w:val="es-US"/>
        </w:rPr>
        <w:tab/>
      </w:r>
      <w:r w:rsidRPr="001B42C4">
        <w:rPr>
          <w:lang w:val="es-US"/>
        </w:rPr>
        <w:tab/>
      </w:r>
      <w:r w:rsidRPr="001B42C4">
        <w:rPr>
          <w:lang w:val="es-US"/>
        </w:rPr>
        <w:tab/>
      </w:r>
      <w:r w:rsidRPr="001B42C4">
        <w:rPr>
          <w:lang w:val="es-US"/>
        </w:rPr>
        <w:tab/>
      </w:r>
      <w:r w:rsidRPr="001B42C4">
        <w:rPr>
          <w:lang w:val="es-US"/>
        </w:rPr>
        <w:tab/>
      </w:r>
      <w:r w:rsidR="003C251A">
        <w:rPr>
          <w:lang w:val="es-US"/>
        </w:rPr>
        <w:t xml:space="preserve">     </w:t>
      </w:r>
      <w:r w:rsidRPr="001B42C4">
        <w:rPr>
          <w:lang w:val="es-US"/>
        </w:rPr>
        <w:t>www.sandiegomuseumcouncil.org</w:t>
      </w:r>
    </w:p>
    <w:p w14:paraId="7B815584" w14:textId="77777777" w:rsidR="00091007" w:rsidRDefault="00091007" w:rsidP="00383124">
      <w:pPr>
        <w:pStyle w:val="NoSpacing"/>
        <w:spacing w:line="260" w:lineRule="exact"/>
        <w:ind w:left="360"/>
        <w:jc w:val="both"/>
      </w:pPr>
      <w:r>
        <w:t xml:space="preserve">San Diego Museum Council increases awareness, connects, provide services, and advocates for the diverse museums within its membership. With more than 40 unique museums as members, the Council strives to be a sustainable, prominent, and influential organization that represents San Diego County's museum community. </w:t>
      </w:r>
    </w:p>
    <w:p w14:paraId="3234BE13" w14:textId="3D6D9382" w:rsidR="00091007" w:rsidRDefault="00091007" w:rsidP="00383124">
      <w:pPr>
        <w:pStyle w:val="ListParagraph"/>
        <w:numPr>
          <w:ilvl w:val="0"/>
          <w:numId w:val="11"/>
        </w:numPr>
        <w:spacing w:before="120"/>
        <w:contextualSpacing w:val="0"/>
        <w:jc w:val="both"/>
        <w:rPr>
          <w:b/>
        </w:rPr>
      </w:pPr>
      <w:r>
        <w:rPr>
          <w:b/>
        </w:rPr>
        <w:t>San Diego/Imperial County Libraries Disaster Response Network</w:t>
      </w:r>
      <w:r w:rsidR="008E09C2">
        <w:rPr>
          <w:b/>
        </w:rPr>
        <w:t xml:space="preserve"> (SILDRN)</w:t>
      </w:r>
      <w:r w:rsidR="003C251A">
        <w:rPr>
          <w:b/>
        </w:rPr>
        <w:t xml:space="preserve">    </w:t>
      </w:r>
      <w:r>
        <w:t>sites.google.com/site/sildrn</w:t>
      </w:r>
    </w:p>
    <w:p w14:paraId="2C6CA496" w14:textId="77777777" w:rsidR="00091007" w:rsidRDefault="00091007" w:rsidP="00383124">
      <w:pPr>
        <w:pStyle w:val="NoSpacing"/>
        <w:spacing w:line="260" w:lineRule="exact"/>
        <w:ind w:left="360"/>
        <w:jc w:val="both"/>
      </w:pPr>
      <w:r>
        <w:t>SILDRN is a regional cooperative organization of university, community college, and public libraries and Balboa Park museum libraries and archives. Its purpose is to provide mutual aid in preparing for and coping with disasters affecting libraries and their collections.</w:t>
      </w:r>
    </w:p>
    <w:p w14:paraId="275A9B78" w14:textId="195CAB55" w:rsidR="00091007" w:rsidRDefault="00091007" w:rsidP="00383124">
      <w:pPr>
        <w:pStyle w:val="ListParagraph"/>
        <w:numPr>
          <w:ilvl w:val="0"/>
          <w:numId w:val="11"/>
        </w:numPr>
        <w:spacing w:before="120"/>
        <w:contextualSpacing w:val="0"/>
        <w:jc w:val="both"/>
        <w:rPr>
          <w:b/>
        </w:rPr>
      </w:pPr>
      <w:r>
        <w:rPr>
          <w:b/>
        </w:rPr>
        <w:t>Save Our Heritage Organization</w:t>
      </w:r>
      <w:r>
        <w:rPr>
          <w:b/>
        </w:rPr>
        <w:tab/>
      </w:r>
      <w:r>
        <w:rPr>
          <w:b/>
        </w:rPr>
        <w:tab/>
      </w:r>
      <w:r>
        <w:rPr>
          <w:b/>
        </w:rPr>
        <w:tab/>
      </w:r>
      <w:r>
        <w:rPr>
          <w:b/>
        </w:rPr>
        <w:tab/>
      </w:r>
      <w:r>
        <w:rPr>
          <w:b/>
        </w:rPr>
        <w:tab/>
      </w:r>
      <w:r>
        <w:rPr>
          <w:b/>
        </w:rPr>
        <w:tab/>
      </w:r>
      <w:r>
        <w:rPr>
          <w:b/>
        </w:rPr>
        <w:tab/>
      </w:r>
      <w:r>
        <w:t>www.sohosandiego.org</w:t>
      </w:r>
    </w:p>
    <w:p w14:paraId="5A0B00C4" w14:textId="77777777" w:rsidR="00091007" w:rsidRDefault="00091007" w:rsidP="00383124">
      <w:pPr>
        <w:pStyle w:val="NoSpacing"/>
        <w:spacing w:line="260" w:lineRule="exact"/>
        <w:ind w:left="360"/>
        <w:jc w:val="both"/>
      </w:pPr>
      <w:r>
        <w:t>SOHO's mission is to preserve, promote and support preservation of the architectural, cultural and historical links and landmarks that contribute to the community identity, depth and character of the San Diego region.</w:t>
      </w:r>
    </w:p>
    <w:p w14:paraId="115E3713" w14:textId="2FC0BB51" w:rsidR="00091007" w:rsidRDefault="00091007" w:rsidP="00383124">
      <w:pPr>
        <w:pStyle w:val="ListParagraph"/>
        <w:numPr>
          <w:ilvl w:val="0"/>
          <w:numId w:val="11"/>
        </w:numPr>
        <w:spacing w:before="120"/>
        <w:contextualSpacing w:val="0"/>
        <w:jc w:val="both"/>
      </w:pPr>
      <w:r>
        <w:rPr>
          <w:b/>
        </w:rPr>
        <w:t>Inter-Tribal Long-Term Recovery Foundation</w:t>
      </w:r>
      <w:r>
        <w:rPr>
          <w:b/>
        </w:rPr>
        <w:tab/>
      </w:r>
      <w:r>
        <w:rPr>
          <w:b/>
        </w:rPr>
        <w:tab/>
      </w:r>
      <w:r>
        <w:rPr>
          <w:b/>
        </w:rPr>
        <w:tab/>
      </w:r>
      <w:r>
        <w:rPr>
          <w:b/>
        </w:rPr>
        <w:tab/>
      </w:r>
      <w:r>
        <w:rPr>
          <w:b/>
        </w:rPr>
        <w:tab/>
      </w:r>
      <w:r>
        <w:rPr>
          <w:b/>
        </w:rPr>
        <w:tab/>
      </w:r>
      <w:r w:rsidR="003C251A">
        <w:rPr>
          <w:b/>
        </w:rPr>
        <w:t xml:space="preserve">  </w:t>
      </w:r>
      <w:r w:rsidR="008E09C2">
        <w:rPr>
          <w:b/>
        </w:rPr>
        <w:t xml:space="preserve"> </w:t>
      </w:r>
      <w:r w:rsidR="008E09C2" w:rsidRPr="009343FD">
        <w:t>www.itltrf.org</w:t>
      </w:r>
    </w:p>
    <w:p w14:paraId="47E99EBB" w14:textId="791AC661" w:rsidR="00091007" w:rsidRDefault="00091007" w:rsidP="00383124">
      <w:pPr>
        <w:pStyle w:val="NoSpacing"/>
        <w:spacing w:line="260" w:lineRule="exact"/>
        <w:ind w:left="360"/>
        <w:jc w:val="both"/>
      </w:pPr>
      <w:r>
        <w:t xml:space="preserve">ITLTRF is </w:t>
      </w:r>
      <w:r w:rsidRPr="00091007">
        <w:t>designed to implement service projects and activities to strengthen the resilience of Southern California Tribes through preparedness and mitigation of disaster hazar</w:t>
      </w:r>
      <w:r w:rsidR="009343FD">
        <w:t>ds for tribal communities. ITLTRF</w:t>
      </w:r>
      <w:r w:rsidRPr="00091007">
        <w:t xml:space="preserve"> members are expected to coordinate the design, delivery, and implementation of community disaster education and mitigation campaigns for tribal communities in Southern California</w:t>
      </w:r>
      <w:r>
        <w:t>.</w:t>
      </w:r>
    </w:p>
    <w:p w14:paraId="3D4E8A21" w14:textId="77777777" w:rsidR="00C75FA4" w:rsidRPr="009A1F9E" w:rsidRDefault="00C75FA4" w:rsidP="00C75FA4">
      <w:pPr>
        <w:pStyle w:val="Heading1"/>
      </w:pPr>
      <w:bookmarkStart w:id="24" w:name="_Toc424816311"/>
      <w:r w:rsidRPr="009A1F9E">
        <w:lastRenderedPageBreak/>
        <w:t>Relevant Plans or Standard Operations Procedures</w:t>
      </w:r>
      <w:bookmarkEnd w:id="24"/>
    </w:p>
    <w:p w14:paraId="0915F95F" w14:textId="77777777" w:rsidR="00021B2F" w:rsidRPr="0083165A" w:rsidRDefault="00021B2F" w:rsidP="0083165A">
      <w:pPr>
        <w:autoSpaceDE w:val="0"/>
        <w:autoSpaceDN w:val="0"/>
        <w:adjustRightInd w:val="0"/>
        <w:rPr>
          <w:rFonts w:eastAsia="Calibri" w:cs="Arial"/>
          <w:b/>
          <w:color w:val="000000"/>
          <w:sz w:val="24"/>
        </w:rPr>
      </w:pPr>
      <w:r w:rsidRPr="0083165A">
        <w:rPr>
          <w:rFonts w:eastAsia="Calibri" w:cs="Arial"/>
          <w:b/>
          <w:color w:val="000000"/>
          <w:sz w:val="24"/>
        </w:rPr>
        <w:t>Federal</w:t>
      </w:r>
    </w:p>
    <w:p w14:paraId="2B0C5BC6" w14:textId="1CB52317" w:rsidR="00021B2F" w:rsidRPr="0083165A" w:rsidRDefault="00021B2F" w:rsidP="009827FD">
      <w:pPr>
        <w:pStyle w:val="ListParagraph"/>
        <w:numPr>
          <w:ilvl w:val="0"/>
          <w:numId w:val="8"/>
        </w:numPr>
        <w:autoSpaceDE w:val="0"/>
        <w:autoSpaceDN w:val="0"/>
        <w:adjustRightInd w:val="0"/>
        <w:spacing w:before="120"/>
        <w:ind w:left="360"/>
        <w:contextualSpacing w:val="0"/>
        <w:jc w:val="both"/>
        <w:rPr>
          <w:rFonts w:eastAsiaTheme="minorHAnsi" w:cs="Arial"/>
          <w:color w:val="000000"/>
          <w:szCs w:val="20"/>
        </w:rPr>
      </w:pPr>
      <w:r w:rsidRPr="0083165A">
        <w:rPr>
          <w:rFonts w:eastAsiaTheme="minorHAnsi" w:cs="Arial"/>
          <w:color w:val="000000"/>
          <w:szCs w:val="20"/>
        </w:rPr>
        <w:t>N</w:t>
      </w:r>
      <w:r w:rsidR="00A25C3A">
        <w:rPr>
          <w:rFonts w:eastAsiaTheme="minorHAnsi" w:cs="Arial"/>
          <w:color w:val="000000"/>
          <w:szCs w:val="20"/>
        </w:rPr>
        <w:t>DRF</w:t>
      </w:r>
    </w:p>
    <w:p w14:paraId="14297F7E" w14:textId="6C0FF6D4" w:rsidR="00021B2F" w:rsidRPr="0083165A" w:rsidRDefault="00021B2F" w:rsidP="009827FD">
      <w:pPr>
        <w:pStyle w:val="ListParagraph"/>
        <w:numPr>
          <w:ilvl w:val="0"/>
          <w:numId w:val="8"/>
        </w:numPr>
        <w:autoSpaceDE w:val="0"/>
        <w:autoSpaceDN w:val="0"/>
        <w:adjustRightInd w:val="0"/>
        <w:spacing w:before="120"/>
        <w:ind w:left="360"/>
        <w:contextualSpacing w:val="0"/>
        <w:jc w:val="both"/>
        <w:rPr>
          <w:rFonts w:eastAsiaTheme="minorHAnsi" w:cs="Arial"/>
          <w:color w:val="000000"/>
          <w:szCs w:val="20"/>
        </w:rPr>
      </w:pPr>
      <w:r w:rsidRPr="0083165A">
        <w:rPr>
          <w:rFonts w:eastAsiaTheme="minorHAnsi" w:cs="Arial"/>
          <w:color w:val="000000"/>
          <w:szCs w:val="20"/>
        </w:rPr>
        <w:t>Applicant Handbook (FEMA 323</w:t>
      </w:r>
      <w:r w:rsidR="00D60D4E" w:rsidRPr="0083165A">
        <w:rPr>
          <w:rFonts w:eastAsiaTheme="minorHAnsi" w:cs="Arial"/>
          <w:color w:val="000000"/>
          <w:szCs w:val="20"/>
        </w:rPr>
        <w:t xml:space="preserve">), </w:t>
      </w:r>
      <w:r w:rsidR="00A976E5" w:rsidRPr="0083165A">
        <w:rPr>
          <w:rFonts w:eastAsiaTheme="minorHAnsi" w:cs="Arial"/>
          <w:color w:val="000000"/>
          <w:szCs w:val="20"/>
        </w:rPr>
        <w:t>DHS</w:t>
      </w:r>
      <w:r w:rsidRPr="0083165A">
        <w:rPr>
          <w:rFonts w:eastAsiaTheme="minorHAnsi" w:cs="Arial"/>
          <w:color w:val="000000"/>
          <w:szCs w:val="20"/>
        </w:rPr>
        <w:t xml:space="preserve">, </w:t>
      </w:r>
      <w:r w:rsidR="00A976E5" w:rsidRPr="0083165A">
        <w:rPr>
          <w:rFonts w:eastAsiaTheme="minorHAnsi" w:cs="Arial"/>
          <w:color w:val="000000"/>
          <w:szCs w:val="20"/>
        </w:rPr>
        <w:t>FEMA</w:t>
      </w:r>
    </w:p>
    <w:p w14:paraId="170CBFF8" w14:textId="3B7D1C2D" w:rsidR="00021B2F" w:rsidRPr="0083165A" w:rsidRDefault="00021B2F" w:rsidP="009827FD">
      <w:pPr>
        <w:pStyle w:val="ListParagraph"/>
        <w:numPr>
          <w:ilvl w:val="0"/>
          <w:numId w:val="8"/>
        </w:numPr>
        <w:autoSpaceDE w:val="0"/>
        <w:autoSpaceDN w:val="0"/>
        <w:adjustRightInd w:val="0"/>
        <w:spacing w:before="120"/>
        <w:ind w:left="360"/>
        <w:contextualSpacing w:val="0"/>
        <w:jc w:val="both"/>
        <w:rPr>
          <w:rFonts w:eastAsiaTheme="minorHAnsi" w:cs="Arial"/>
          <w:color w:val="000000"/>
          <w:szCs w:val="20"/>
        </w:rPr>
      </w:pPr>
      <w:r w:rsidRPr="0083165A">
        <w:rPr>
          <w:rFonts w:eastAsiaTheme="minorHAnsi" w:cs="Arial"/>
          <w:color w:val="000000"/>
          <w:szCs w:val="20"/>
        </w:rPr>
        <w:t xml:space="preserve">Audit Tips for Managing Disaster-Related Projects, </w:t>
      </w:r>
      <w:r w:rsidR="00A976E5" w:rsidRPr="0083165A">
        <w:rPr>
          <w:rFonts w:eastAsiaTheme="minorHAnsi" w:cs="Arial"/>
          <w:color w:val="000000"/>
          <w:szCs w:val="20"/>
        </w:rPr>
        <w:t>DHS</w:t>
      </w:r>
      <w:r w:rsidRPr="0083165A">
        <w:rPr>
          <w:rFonts w:eastAsiaTheme="minorHAnsi" w:cs="Arial"/>
          <w:color w:val="000000"/>
          <w:szCs w:val="20"/>
        </w:rPr>
        <w:t xml:space="preserve"> Office of Inspector General</w:t>
      </w:r>
    </w:p>
    <w:p w14:paraId="5F2D539A" w14:textId="49AEB93F" w:rsidR="00021B2F" w:rsidRPr="0083165A" w:rsidRDefault="00021B2F" w:rsidP="009827FD">
      <w:pPr>
        <w:pStyle w:val="ListParagraph"/>
        <w:numPr>
          <w:ilvl w:val="0"/>
          <w:numId w:val="8"/>
        </w:numPr>
        <w:autoSpaceDE w:val="0"/>
        <w:autoSpaceDN w:val="0"/>
        <w:adjustRightInd w:val="0"/>
        <w:spacing w:before="120"/>
        <w:ind w:left="360"/>
        <w:contextualSpacing w:val="0"/>
        <w:jc w:val="both"/>
        <w:rPr>
          <w:rFonts w:eastAsiaTheme="minorHAnsi" w:cs="Arial"/>
          <w:color w:val="000000"/>
          <w:szCs w:val="20"/>
        </w:rPr>
      </w:pPr>
      <w:r w:rsidRPr="0083165A">
        <w:rPr>
          <w:rFonts w:eastAsiaTheme="minorHAnsi" w:cs="Arial"/>
          <w:color w:val="000000"/>
          <w:szCs w:val="20"/>
        </w:rPr>
        <w:t>Help After a Disaster – Applicant’s Guide to the Individual and Household Program</w:t>
      </w:r>
      <w:r w:rsidR="00D60D4E" w:rsidRPr="0083165A">
        <w:rPr>
          <w:rFonts w:eastAsiaTheme="minorHAnsi" w:cs="Arial"/>
          <w:color w:val="000000"/>
          <w:szCs w:val="20"/>
        </w:rPr>
        <w:t xml:space="preserve">, </w:t>
      </w:r>
      <w:r w:rsidR="00A976E5" w:rsidRPr="0083165A">
        <w:rPr>
          <w:rFonts w:eastAsiaTheme="minorHAnsi" w:cs="Arial"/>
          <w:color w:val="000000"/>
          <w:szCs w:val="20"/>
        </w:rPr>
        <w:t>DHS</w:t>
      </w:r>
      <w:r w:rsidRPr="0083165A">
        <w:rPr>
          <w:rFonts w:eastAsiaTheme="minorHAnsi" w:cs="Arial"/>
          <w:color w:val="000000"/>
          <w:szCs w:val="20"/>
        </w:rPr>
        <w:t xml:space="preserve">, </w:t>
      </w:r>
      <w:r w:rsidR="00A976E5" w:rsidRPr="0083165A">
        <w:rPr>
          <w:rFonts w:eastAsiaTheme="minorHAnsi" w:cs="Arial"/>
          <w:color w:val="000000"/>
          <w:szCs w:val="20"/>
        </w:rPr>
        <w:t>FEMA</w:t>
      </w:r>
      <w:r w:rsidRPr="0083165A">
        <w:rPr>
          <w:rFonts w:eastAsiaTheme="minorHAnsi" w:cs="Arial"/>
          <w:color w:val="000000"/>
          <w:szCs w:val="20"/>
        </w:rPr>
        <w:t>, August 2005</w:t>
      </w:r>
    </w:p>
    <w:p w14:paraId="68ED11DC" w14:textId="4F0589FE" w:rsidR="00021B2F" w:rsidRPr="0083165A" w:rsidRDefault="00021B2F" w:rsidP="009827FD">
      <w:pPr>
        <w:pStyle w:val="ListParagraph"/>
        <w:numPr>
          <w:ilvl w:val="0"/>
          <w:numId w:val="8"/>
        </w:numPr>
        <w:autoSpaceDE w:val="0"/>
        <w:autoSpaceDN w:val="0"/>
        <w:adjustRightInd w:val="0"/>
        <w:spacing w:before="120"/>
        <w:ind w:left="360"/>
        <w:contextualSpacing w:val="0"/>
        <w:jc w:val="both"/>
        <w:rPr>
          <w:rFonts w:eastAsiaTheme="minorHAnsi" w:cs="Arial"/>
          <w:color w:val="000000"/>
          <w:szCs w:val="20"/>
        </w:rPr>
      </w:pPr>
      <w:r w:rsidRPr="0083165A">
        <w:rPr>
          <w:rFonts w:eastAsiaTheme="minorHAnsi" w:cs="Arial"/>
          <w:color w:val="000000"/>
          <w:szCs w:val="20"/>
        </w:rPr>
        <w:t>Incident Command System, Field Operations Guide, ICS 420-1</w:t>
      </w:r>
    </w:p>
    <w:p w14:paraId="69D319BC" w14:textId="116ADFEB" w:rsidR="00021B2F" w:rsidRPr="0083165A" w:rsidRDefault="00021B2F" w:rsidP="009827FD">
      <w:pPr>
        <w:pStyle w:val="ListParagraph"/>
        <w:numPr>
          <w:ilvl w:val="0"/>
          <w:numId w:val="8"/>
        </w:numPr>
        <w:autoSpaceDE w:val="0"/>
        <w:autoSpaceDN w:val="0"/>
        <w:adjustRightInd w:val="0"/>
        <w:spacing w:before="120"/>
        <w:ind w:left="360"/>
        <w:contextualSpacing w:val="0"/>
        <w:jc w:val="both"/>
        <w:rPr>
          <w:rFonts w:eastAsiaTheme="minorHAnsi" w:cs="Arial"/>
          <w:color w:val="000000"/>
          <w:szCs w:val="20"/>
        </w:rPr>
      </w:pPr>
      <w:r w:rsidRPr="0083165A">
        <w:rPr>
          <w:rFonts w:eastAsiaTheme="minorHAnsi" w:cs="Arial"/>
          <w:color w:val="000000"/>
          <w:szCs w:val="20"/>
        </w:rPr>
        <w:t>P</w:t>
      </w:r>
      <w:r w:rsidR="001B6D2F">
        <w:rPr>
          <w:rFonts w:eastAsiaTheme="minorHAnsi" w:cs="Arial"/>
          <w:color w:val="000000"/>
          <w:szCs w:val="20"/>
        </w:rPr>
        <w:t xml:space="preserve">ublic </w:t>
      </w:r>
      <w:r w:rsidR="00190C9C">
        <w:rPr>
          <w:rFonts w:eastAsiaTheme="minorHAnsi" w:cs="Arial"/>
          <w:color w:val="000000"/>
          <w:szCs w:val="20"/>
        </w:rPr>
        <w:t>A</w:t>
      </w:r>
      <w:r w:rsidR="001B6D2F">
        <w:rPr>
          <w:rFonts w:eastAsiaTheme="minorHAnsi" w:cs="Arial"/>
          <w:color w:val="000000"/>
          <w:szCs w:val="20"/>
        </w:rPr>
        <w:t>ssistance</w:t>
      </w:r>
      <w:r w:rsidRPr="0083165A">
        <w:rPr>
          <w:rFonts w:eastAsiaTheme="minorHAnsi" w:cs="Arial"/>
          <w:color w:val="000000"/>
          <w:szCs w:val="20"/>
        </w:rPr>
        <w:t xml:space="preserve"> Guide (FEMA 322). </w:t>
      </w:r>
      <w:r w:rsidR="00A976E5" w:rsidRPr="0083165A">
        <w:rPr>
          <w:rFonts w:eastAsiaTheme="minorHAnsi" w:cs="Arial"/>
          <w:color w:val="000000"/>
          <w:szCs w:val="20"/>
        </w:rPr>
        <w:t>DHS</w:t>
      </w:r>
      <w:r w:rsidRPr="0083165A">
        <w:rPr>
          <w:rFonts w:eastAsiaTheme="minorHAnsi" w:cs="Arial"/>
          <w:color w:val="000000"/>
          <w:szCs w:val="20"/>
        </w:rPr>
        <w:t xml:space="preserve">, </w:t>
      </w:r>
      <w:r w:rsidR="00A976E5" w:rsidRPr="0083165A">
        <w:rPr>
          <w:rFonts w:eastAsiaTheme="minorHAnsi" w:cs="Arial"/>
          <w:color w:val="000000"/>
          <w:szCs w:val="20"/>
        </w:rPr>
        <w:t>FEMA</w:t>
      </w:r>
    </w:p>
    <w:p w14:paraId="628F21F4" w14:textId="2A88AD1A" w:rsidR="00021B2F" w:rsidRPr="0083165A" w:rsidRDefault="00021B2F" w:rsidP="009827FD">
      <w:pPr>
        <w:pStyle w:val="ListParagraph"/>
        <w:numPr>
          <w:ilvl w:val="0"/>
          <w:numId w:val="8"/>
        </w:numPr>
        <w:autoSpaceDE w:val="0"/>
        <w:autoSpaceDN w:val="0"/>
        <w:adjustRightInd w:val="0"/>
        <w:spacing w:before="120"/>
        <w:ind w:left="360"/>
        <w:contextualSpacing w:val="0"/>
        <w:jc w:val="both"/>
        <w:rPr>
          <w:rFonts w:eastAsiaTheme="minorHAnsi" w:cs="Arial"/>
          <w:color w:val="000000"/>
          <w:szCs w:val="20"/>
        </w:rPr>
      </w:pPr>
      <w:r w:rsidRPr="0083165A">
        <w:rPr>
          <w:rFonts w:eastAsiaTheme="minorHAnsi" w:cs="Arial"/>
          <w:color w:val="000000"/>
          <w:szCs w:val="20"/>
        </w:rPr>
        <w:t>P</w:t>
      </w:r>
      <w:r w:rsidR="00190C9C">
        <w:rPr>
          <w:rFonts w:eastAsiaTheme="minorHAnsi" w:cs="Arial"/>
          <w:color w:val="000000"/>
          <w:szCs w:val="20"/>
        </w:rPr>
        <w:t>A</w:t>
      </w:r>
      <w:r w:rsidRPr="0083165A">
        <w:rPr>
          <w:rFonts w:eastAsiaTheme="minorHAnsi" w:cs="Arial"/>
          <w:color w:val="000000"/>
          <w:szCs w:val="20"/>
        </w:rPr>
        <w:t xml:space="preserve"> Policy Digest (FEMA 321). </w:t>
      </w:r>
      <w:r w:rsidR="00A976E5" w:rsidRPr="0083165A">
        <w:rPr>
          <w:rFonts w:eastAsiaTheme="minorHAnsi" w:cs="Arial"/>
          <w:color w:val="000000"/>
          <w:szCs w:val="20"/>
        </w:rPr>
        <w:t>DHS</w:t>
      </w:r>
      <w:r w:rsidRPr="0083165A">
        <w:rPr>
          <w:rFonts w:eastAsiaTheme="minorHAnsi" w:cs="Arial"/>
          <w:color w:val="000000"/>
          <w:szCs w:val="20"/>
        </w:rPr>
        <w:t xml:space="preserve">, </w:t>
      </w:r>
      <w:r w:rsidR="00A976E5" w:rsidRPr="0083165A">
        <w:rPr>
          <w:rFonts w:eastAsiaTheme="minorHAnsi" w:cs="Arial"/>
          <w:color w:val="000000"/>
          <w:szCs w:val="20"/>
        </w:rPr>
        <w:t>FEMA</w:t>
      </w:r>
      <w:r w:rsidRPr="0083165A">
        <w:rPr>
          <w:rFonts w:eastAsiaTheme="minorHAnsi" w:cs="Arial"/>
          <w:color w:val="000000"/>
          <w:szCs w:val="20"/>
        </w:rPr>
        <w:t>, October 2001</w:t>
      </w:r>
    </w:p>
    <w:p w14:paraId="2816739F" w14:textId="0AF02694" w:rsidR="00021B2F" w:rsidRPr="0083165A" w:rsidRDefault="00021B2F" w:rsidP="009827FD">
      <w:pPr>
        <w:pStyle w:val="ListParagraph"/>
        <w:numPr>
          <w:ilvl w:val="0"/>
          <w:numId w:val="8"/>
        </w:numPr>
        <w:autoSpaceDE w:val="0"/>
        <w:autoSpaceDN w:val="0"/>
        <w:adjustRightInd w:val="0"/>
        <w:spacing w:before="120"/>
        <w:ind w:left="360"/>
        <w:contextualSpacing w:val="0"/>
        <w:jc w:val="both"/>
        <w:rPr>
          <w:rFonts w:eastAsiaTheme="minorHAnsi" w:cs="Arial"/>
          <w:color w:val="000000"/>
          <w:szCs w:val="20"/>
        </w:rPr>
      </w:pPr>
      <w:r w:rsidRPr="0083165A">
        <w:rPr>
          <w:rFonts w:eastAsiaTheme="minorHAnsi" w:cs="Arial"/>
          <w:color w:val="000000"/>
          <w:szCs w:val="20"/>
        </w:rPr>
        <w:t>Robert T. Stafford Disaster Relief and Emergency Assistance Act, as amended by Public Law 92-288, June, 20</w:t>
      </w:r>
      <w:r w:rsidR="00FB5A4E">
        <w:rPr>
          <w:rFonts w:eastAsiaTheme="minorHAnsi" w:cs="Arial"/>
          <w:color w:val="000000"/>
          <w:szCs w:val="20"/>
        </w:rPr>
        <w:t>13</w:t>
      </w:r>
    </w:p>
    <w:p w14:paraId="005E5669" w14:textId="77777777" w:rsidR="00021B2F" w:rsidRPr="0083165A" w:rsidRDefault="00021B2F" w:rsidP="0083165A">
      <w:pPr>
        <w:autoSpaceDE w:val="0"/>
        <w:autoSpaceDN w:val="0"/>
        <w:adjustRightInd w:val="0"/>
        <w:rPr>
          <w:rFonts w:eastAsia="Calibri" w:cs="Arial"/>
          <w:b/>
          <w:color w:val="000000"/>
          <w:sz w:val="24"/>
        </w:rPr>
      </w:pPr>
      <w:r w:rsidRPr="0083165A">
        <w:rPr>
          <w:rFonts w:eastAsia="Calibri" w:cs="Arial"/>
          <w:b/>
          <w:color w:val="000000"/>
          <w:sz w:val="24"/>
        </w:rPr>
        <w:t>State</w:t>
      </w:r>
    </w:p>
    <w:p w14:paraId="3E259DBC" w14:textId="5A319821" w:rsidR="00021B2F" w:rsidRPr="0083165A" w:rsidRDefault="00021B2F" w:rsidP="009827FD">
      <w:pPr>
        <w:pStyle w:val="ListParagraph"/>
        <w:numPr>
          <w:ilvl w:val="0"/>
          <w:numId w:val="9"/>
        </w:numPr>
        <w:autoSpaceDE w:val="0"/>
        <w:autoSpaceDN w:val="0"/>
        <w:adjustRightInd w:val="0"/>
        <w:spacing w:before="120"/>
        <w:ind w:left="360"/>
        <w:contextualSpacing w:val="0"/>
        <w:jc w:val="both"/>
        <w:rPr>
          <w:rFonts w:eastAsiaTheme="minorHAnsi" w:cs="Arial"/>
          <w:color w:val="000000"/>
          <w:szCs w:val="20"/>
        </w:rPr>
      </w:pPr>
      <w:r w:rsidRPr="0083165A">
        <w:rPr>
          <w:rFonts w:eastAsiaTheme="minorHAnsi" w:cs="Arial"/>
          <w:color w:val="000000"/>
          <w:szCs w:val="20"/>
        </w:rPr>
        <w:t>Article 9, Emergency Services, Section 8605 of the Government Code, O</w:t>
      </w:r>
      <w:r w:rsidR="00190C9C">
        <w:rPr>
          <w:rFonts w:eastAsiaTheme="minorHAnsi" w:cs="Arial"/>
          <w:color w:val="000000"/>
          <w:szCs w:val="20"/>
        </w:rPr>
        <w:t>As</w:t>
      </w:r>
    </w:p>
    <w:p w14:paraId="442119DA" w14:textId="3BA602B4" w:rsidR="00021B2F" w:rsidRPr="0083165A" w:rsidRDefault="00021B2F" w:rsidP="009827FD">
      <w:pPr>
        <w:pStyle w:val="ListParagraph"/>
        <w:numPr>
          <w:ilvl w:val="0"/>
          <w:numId w:val="9"/>
        </w:numPr>
        <w:autoSpaceDE w:val="0"/>
        <w:autoSpaceDN w:val="0"/>
        <w:adjustRightInd w:val="0"/>
        <w:spacing w:before="120"/>
        <w:ind w:left="360"/>
        <w:contextualSpacing w:val="0"/>
        <w:jc w:val="both"/>
        <w:rPr>
          <w:rFonts w:eastAsiaTheme="minorHAnsi" w:cs="Arial"/>
          <w:color w:val="000000"/>
          <w:szCs w:val="20"/>
        </w:rPr>
      </w:pPr>
      <w:r w:rsidRPr="0083165A">
        <w:rPr>
          <w:rFonts w:eastAsiaTheme="minorHAnsi" w:cs="Arial"/>
          <w:color w:val="000000"/>
          <w:szCs w:val="20"/>
        </w:rPr>
        <w:t>California Coroners Mutual Aid Plan</w:t>
      </w:r>
    </w:p>
    <w:p w14:paraId="44E99F48" w14:textId="6AC28FA0" w:rsidR="00021B2F" w:rsidRPr="0083165A" w:rsidRDefault="00021B2F" w:rsidP="009827FD">
      <w:pPr>
        <w:pStyle w:val="ListParagraph"/>
        <w:numPr>
          <w:ilvl w:val="0"/>
          <w:numId w:val="9"/>
        </w:numPr>
        <w:autoSpaceDE w:val="0"/>
        <w:autoSpaceDN w:val="0"/>
        <w:adjustRightInd w:val="0"/>
        <w:spacing w:before="120"/>
        <w:ind w:left="360"/>
        <w:contextualSpacing w:val="0"/>
        <w:jc w:val="both"/>
        <w:rPr>
          <w:rFonts w:eastAsiaTheme="minorHAnsi" w:cs="Arial"/>
          <w:color w:val="000000"/>
          <w:szCs w:val="20"/>
        </w:rPr>
      </w:pPr>
      <w:r w:rsidRPr="0083165A">
        <w:rPr>
          <w:rFonts w:eastAsiaTheme="minorHAnsi" w:cs="Arial"/>
          <w:color w:val="000000"/>
          <w:szCs w:val="20"/>
        </w:rPr>
        <w:t xml:space="preserve">California Emergency Plan (May, 1998) and </w:t>
      </w:r>
      <w:r w:rsidR="000C5262" w:rsidRPr="0083165A">
        <w:rPr>
          <w:rFonts w:eastAsiaTheme="minorHAnsi" w:cs="Arial"/>
          <w:color w:val="000000"/>
          <w:szCs w:val="20"/>
        </w:rPr>
        <w:t>Sub-Plans</w:t>
      </w:r>
    </w:p>
    <w:p w14:paraId="519053E3" w14:textId="450CDDF8" w:rsidR="00021B2F" w:rsidRPr="0083165A" w:rsidRDefault="00021B2F" w:rsidP="009827FD">
      <w:pPr>
        <w:pStyle w:val="ListParagraph"/>
        <w:numPr>
          <w:ilvl w:val="0"/>
          <w:numId w:val="9"/>
        </w:numPr>
        <w:autoSpaceDE w:val="0"/>
        <w:autoSpaceDN w:val="0"/>
        <w:adjustRightInd w:val="0"/>
        <w:spacing w:before="120"/>
        <w:ind w:left="360"/>
        <w:contextualSpacing w:val="0"/>
        <w:jc w:val="both"/>
        <w:rPr>
          <w:rFonts w:eastAsiaTheme="minorHAnsi" w:cs="Arial"/>
          <w:color w:val="000000"/>
          <w:szCs w:val="20"/>
        </w:rPr>
      </w:pPr>
      <w:r w:rsidRPr="0083165A">
        <w:rPr>
          <w:rFonts w:eastAsiaTheme="minorHAnsi" w:cs="Arial"/>
          <w:color w:val="000000"/>
          <w:szCs w:val="20"/>
        </w:rPr>
        <w:t>California Emergency Services Act, Chapter 7 of Division 1 of Title 2 of the Government Code</w:t>
      </w:r>
    </w:p>
    <w:p w14:paraId="28EF174A" w14:textId="19AC3BB4" w:rsidR="00021B2F" w:rsidRPr="0083165A" w:rsidRDefault="00021B2F" w:rsidP="009827FD">
      <w:pPr>
        <w:pStyle w:val="ListParagraph"/>
        <w:numPr>
          <w:ilvl w:val="0"/>
          <w:numId w:val="9"/>
        </w:numPr>
        <w:autoSpaceDE w:val="0"/>
        <w:autoSpaceDN w:val="0"/>
        <w:adjustRightInd w:val="0"/>
        <w:spacing w:before="120"/>
        <w:ind w:left="360"/>
        <w:contextualSpacing w:val="0"/>
        <w:jc w:val="both"/>
        <w:rPr>
          <w:rFonts w:eastAsiaTheme="minorHAnsi" w:cs="Arial"/>
          <w:color w:val="000000"/>
          <w:szCs w:val="20"/>
        </w:rPr>
      </w:pPr>
      <w:r w:rsidRPr="0083165A">
        <w:rPr>
          <w:rFonts w:eastAsiaTheme="minorHAnsi" w:cs="Arial"/>
          <w:color w:val="000000"/>
          <w:szCs w:val="20"/>
        </w:rPr>
        <w:t>California Fire and Rescue Emergency Plan</w:t>
      </w:r>
    </w:p>
    <w:p w14:paraId="775D33F7" w14:textId="7F7B1C3D" w:rsidR="00021B2F" w:rsidRPr="0083165A" w:rsidRDefault="00021B2F" w:rsidP="009827FD">
      <w:pPr>
        <w:pStyle w:val="ListParagraph"/>
        <w:numPr>
          <w:ilvl w:val="0"/>
          <w:numId w:val="9"/>
        </w:numPr>
        <w:autoSpaceDE w:val="0"/>
        <w:autoSpaceDN w:val="0"/>
        <w:adjustRightInd w:val="0"/>
        <w:spacing w:before="120"/>
        <w:ind w:left="360"/>
        <w:contextualSpacing w:val="0"/>
        <w:jc w:val="both"/>
        <w:rPr>
          <w:rFonts w:eastAsiaTheme="minorHAnsi" w:cs="Arial"/>
          <w:color w:val="000000"/>
          <w:szCs w:val="20"/>
        </w:rPr>
      </w:pPr>
      <w:r w:rsidRPr="0083165A">
        <w:rPr>
          <w:rFonts w:eastAsiaTheme="minorHAnsi" w:cs="Arial"/>
          <w:color w:val="000000"/>
          <w:szCs w:val="20"/>
        </w:rPr>
        <w:t>California Law Enforcement Mutual Aid Plan</w:t>
      </w:r>
    </w:p>
    <w:p w14:paraId="4D9F92E0" w14:textId="30F744AD" w:rsidR="00021B2F" w:rsidRPr="0083165A" w:rsidRDefault="00021B2F" w:rsidP="009827FD">
      <w:pPr>
        <w:pStyle w:val="ListParagraph"/>
        <w:numPr>
          <w:ilvl w:val="0"/>
          <w:numId w:val="9"/>
        </w:numPr>
        <w:autoSpaceDE w:val="0"/>
        <w:autoSpaceDN w:val="0"/>
        <w:adjustRightInd w:val="0"/>
        <w:spacing w:before="120"/>
        <w:ind w:left="360"/>
        <w:contextualSpacing w:val="0"/>
        <w:jc w:val="both"/>
        <w:rPr>
          <w:rFonts w:eastAsiaTheme="minorHAnsi" w:cs="Arial"/>
          <w:color w:val="000000"/>
          <w:szCs w:val="20"/>
        </w:rPr>
      </w:pPr>
      <w:r w:rsidRPr="0083165A">
        <w:rPr>
          <w:rFonts w:eastAsiaTheme="minorHAnsi" w:cs="Arial"/>
          <w:color w:val="000000"/>
          <w:szCs w:val="20"/>
        </w:rPr>
        <w:t>California Master Mutual Aid Agreement</w:t>
      </w:r>
    </w:p>
    <w:p w14:paraId="7DD276DC" w14:textId="191265B6" w:rsidR="00021B2F" w:rsidRPr="0083165A" w:rsidRDefault="00021B2F" w:rsidP="009827FD">
      <w:pPr>
        <w:pStyle w:val="ListParagraph"/>
        <w:numPr>
          <w:ilvl w:val="0"/>
          <w:numId w:val="9"/>
        </w:numPr>
        <w:autoSpaceDE w:val="0"/>
        <w:autoSpaceDN w:val="0"/>
        <w:adjustRightInd w:val="0"/>
        <w:spacing w:before="120"/>
        <w:ind w:left="360"/>
        <w:contextualSpacing w:val="0"/>
        <w:jc w:val="both"/>
        <w:rPr>
          <w:rFonts w:eastAsiaTheme="minorHAnsi" w:cs="Arial"/>
          <w:color w:val="000000"/>
          <w:szCs w:val="20"/>
        </w:rPr>
      </w:pPr>
      <w:r w:rsidRPr="0083165A">
        <w:rPr>
          <w:rFonts w:eastAsiaTheme="minorHAnsi" w:cs="Arial"/>
          <w:color w:val="000000"/>
          <w:szCs w:val="20"/>
        </w:rPr>
        <w:t>Disaster Debris Plan. California Integrated Waste Management Board</w:t>
      </w:r>
    </w:p>
    <w:p w14:paraId="0E26CDCF" w14:textId="71D4A7D1" w:rsidR="00021B2F" w:rsidRPr="0083165A" w:rsidRDefault="00021B2F" w:rsidP="009827FD">
      <w:pPr>
        <w:pStyle w:val="ListParagraph"/>
        <w:numPr>
          <w:ilvl w:val="0"/>
          <w:numId w:val="9"/>
        </w:numPr>
        <w:autoSpaceDE w:val="0"/>
        <w:autoSpaceDN w:val="0"/>
        <w:adjustRightInd w:val="0"/>
        <w:spacing w:before="120"/>
        <w:ind w:left="360"/>
        <w:contextualSpacing w:val="0"/>
        <w:jc w:val="both"/>
        <w:rPr>
          <w:rFonts w:eastAsiaTheme="minorHAnsi" w:cs="Arial"/>
          <w:color w:val="000000"/>
          <w:szCs w:val="20"/>
        </w:rPr>
      </w:pPr>
      <w:r w:rsidRPr="0083165A">
        <w:rPr>
          <w:rFonts w:eastAsiaTheme="minorHAnsi" w:cs="Arial"/>
          <w:color w:val="000000"/>
          <w:szCs w:val="20"/>
        </w:rPr>
        <w:t>Emergency Management in California</w:t>
      </w:r>
      <w:r w:rsidR="00D60D4E" w:rsidRPr="0083165A">
        <w:rPr>
          <w:rFonts w:eastAsiaTheme="minorHAnsi" w:cs="Arial"/>
          <w:color w:val="000000"/>
          <w:szCs w:val="20"/>
        </w:rPr>
        <w:t xml:space="preserve">, </w:t>
      </w:r>
      <w:r w:rsidRPr="0083165A">
        <w:rPr>
          <w:rFonts w:eastAsiaTheme="minorHAnsi" w:cs="Arial"/>
          <w:color w:val="000000"/>
          <w:szCs w:val="20"/>
        </w:rPr>
        <w:t>Cal EMA, October 2003</w:t>
      </w:r>
    </w:p>
    <w:p w14:paraId="01B249A8" w14:textId="0636FFAE" w:rsidR="00021B2F" w:rsidRPr="0083165A" w:rsidRDefault="00021B2F" w:rsidP="009827FD">
      <w:pPr>
        <w:pStyle w:val="ListParagraph"/>
        <w:numPr>
          <w:ilvl w:val="0"/>
          <w:numId w:val="9"/>
        </w:numPr>
        <w:autoSpaceDE w:val="0"/>
        <w:autoSpaceDN w:val="0"/>
        <w:adjustRightInd w:val="0"/>
        <w:spacing w:before="120"/>
        <w:ind w:left="360"/>
        <w:contextualSpacing w:val="0"/>
        <w:jc w:val="both"/>
        <w:rPr>
          <w:rFonts w:eastAsiaTheme="minorHAnsi" w:cs="Arial"/>
          <w:color w:val="000000"/>
          <w:szCs w:val="20"/>
        </w:rPr>
      </w:pPr>
      <w:r w:rsidRPr="0083165A">
        <w:rPr>
          <w:rFonts w:eastAsiaTheme="minorHAnsi" w:cs="Arial"/>
          <w:color w:val="000000"/>
          <w:szCs w:val="20"/>
        </w:rPr>
        <w:t>Governor's Orders and Regulations for a War Emergency, 1971</w:t>
      </w:r>
    </w:p>
    <w:p w14:paraId="2FC06223" w14:textId="06FB6857" w:rsidR="00021B2F" w:rsidRPr="0083165A" w:rsidRDefault="00021B2F" w:rsidP="009827FD">
      <w:pPr>
        <w:pStyle w:val="ListParagraph"/>
        <w:numPr>
          <w:ilvl w:val="0"/>
          <w:numId w:val="9"/>
        </w:numPr>
        <w:autoSpaceDE w:val="0"/>
        <w:autoSpaceDN w:val="0"/>
        <w:adjustRightInd w:val="0"/>
        <w:spacing w:before="120"/>
        <w:ind w:left="360"/>
        <w:contextualSpacing w:val="0"/>
        <w:jc w:val="both"/>
        <w:rPr>
          <w:rFonts w:eastAsiaTheme="minorHAnsi" w:cs="Arial"/>
          <w:color w:val="000000"/>
          <w:szCs w:val="20"/>
        </w:rPr>
      </w:pPr>
      <w:r w:rsidRPr="0083165A">
        <w:rPr>
          <w:rFonts w:eastAsiaTheme="minorHAnsi" w:cs="Arial"/>
          <w:color w:val="000000"/>
          <w:szCs w:val="20"/>
        </w:rPr>
        <w:t>Petris (SEMS) SB 1841 Chapter 1069 - Amendments to the Government Code, Article 7, California Emergency Services Act</w:t>
      </w:r>
    </w:p>
    <w:p w14:paraId="0281A3B9" w14:textId="77777777" w:rsidR="00021B2F" w:rsidRPr="0083165A" w:rsidRDefault="00021B2F" w:rsidP="0083165A">
      <w:pPr>
        <w:autoSpaceDE w:val="0"/>
        <w:autoSpaceDN w:val="0"/>
        <w:adjustRightInd w:val="0"/>
        <w:rPr>
          <w:rFonts w:eastAsia="Calibri" w:cs="Arial"/>
          <w:b/>
          <w:color w:val="000000"/>
          <w:sz w:val="24"/>
        </w:rPr>
      </w:pPr>
      <w:r w:rsidRPr="0083165A">
        <w:rPr>
          <w:rFonts w:eastAsia="Calibri" w:cs="Arial"/>
          <w:b/>
          <w:color w:val="000000"/>
          <w:sz w:val="24"/>
        </w:rPr>
        <w:t>County</w:t>
      </w:r>
    </w:p>
    <w:p w14:paraId="4272B3DE" w14:textId="75DE98EF" w:rsidR="00B22CA1" w:rsidRDefault="00B22CA1" w:rsidP="0045370E">
      <w:pPr>
        <w:numPr>
          <w:ilvl w:val="0"/>
          <w:numId w:val="13"/>
        </w:numPr>
        <w:autoSpaceDE w:val="0"/>
        <w:autoSpaceDN w:val="0"/>
        <w:adjustRightInd w:val="0"/>
        <w:spacing w:before="120"/>
        <w:jc w:val="both"/>
        <w:rPr>
          <w:rFonts w:eastAsiaTheme="minorHAnsi" w:cs="Arial"/>
          <w:color w:val="000000"/>
          <w:szCs w:val="20"/>
        </w:rPr>
      </w:pPr>
      <w:r w:rsidRPr="00B22CA1">
        <w:rPr>
          <w:rFonts w:eastAsiaTheme="minorHAnsi" w:cs="Arial"/>
          <w:color w:val="000000"/>
          <w:szCs w:val="20"/>
        </w:rPr>
        <w:t>County of San Diego Emergency Services Ordinance No. 8183, dated December 15, 1992</w:t>
      </w:r>
    </w:p>
    <w:p w14:paraId="29FFEA07" w14:textId="59C1CB75" w:rsidR="0022790A" w:rsidRPr="00B22CA1" w:rsidRDefault="0022790A" w:rsidP="0045370E">
      <w:pPr>
        <w:numPr>
          <w:ilvl w:val="0"/>
          <w:numId w:val="13"/>
        </w:numPr>
        <w:autoSpaceDE w:val="0"/>
        <w:autoSpaceDN w:val="0"/>
        <w:adjustRightInd w:val="0"/>
        <w:spacing w:before="120"/>
        <w:jc w:val="both"/>
        <w:rPr>
          <w:rFonts w:eastAsiaTheme="minorHAnsi" w:cs="Arial"/>
          <w:color w:val="000000"/>
          <w:szCs w:val="20"/>
        </w:rPr>
      </w:pPr>
      <w:r>
        <w:rPr>
          <w:rFonts w:cs="Arial"/>
          <w:szCs w:val="20"/>
        </w:rPr>
        <w:t xml:space="preserve">Conform to </w:t>
      </w:r>
      <w:r w:rsidRPr="008C1325">
        <w:rPr>
          <w:rFonts w:cs="Arial"/>
          <w:szCs w:val="20"/>
        </w:rPr>
        <w:t>County Administrative Code, Section 396.5, Re-established by Ordinance 9139 (NS), 3/22/2000 (12)</w:t>
      </w:r>
      <w:r>
        <w:rPr>
          <w:rStyle w:val="FootnoteReference"/>
          <w:rFonts w:cs="Arial"/>
          <w:szCs w:val="20"/>
        </w:rPr>
        <w:footnoteReference w:id="7"/>
      </w:r>
      <w:r>
        <w:rPr>
          <w:rFonts w:cs="Arial"/>
          <w:szCs w:val="20"/>
        </w:rPr>
        <w:t>.</w:t>
      </w:r>
    </w:p>
    <w:p w14:paraId="456B2650" w14:textId="045A2877" w:rsidR="00B22CA1" w:rsidRPr="00B22CA1" w:rsidRDefault="00B22CA1" w:rsidP="0045370E">
      <w:pPr>
        <w:numPr>
          <w:ilvl w:val="0"/>
          <w:numId w:val="13"/>
        </w:numPr>
        <w:autoSpaceDE w:val="0"/>
        <w:autoSpaceDN w:val="0"/>
        <w:adjustRightInd w:val="0"/>
        <w:spacing w:before="120"/>
        <w:jc w:val="both"/>
        <w:rPr>
          <w:rFonts w:eastAsiaTheme="minorHAnsi" w:cs="Arial"/>
          <w:color w:val="000000"/>
          <w:szCs w:val="20"/>
        </w:rPr>
      </w:pPr>
      <w:r w:rsidRPr="00B22CA1">
        <w:rPr>
          <w:rFonts w:eastAsiaTheme="minorHAnsi" w:cs="Arial"/>
          <w:color w:val="000000"/>
          <w:szCs w:val="20"/>
        </w:rPr>
        <w:t>County of San Diego Re-Entry Protocol. County of San Diego O</w:t>
      </w:r>
      <w:r w:rsidR="00190C9C">
        <w:rPr>
          <w:rFonts w:eastAsiaTheme="minorHAnsi" w:cs="Arial"/>
          <w:color w:val="000000"/>
          <w:szCs w:val="20"/>
        </w:rPr>
        <w:t>ES</w:t>
      </w:r>
      <w:r w:rsidRPr="00B22CA1">
        <w:rPr>
          <w:rFonts w:eastAsiaTheme="minorHAnsi" w:cs="Arial"/>
          <w:color w:val="000000"/>
          <w:szCs w:val="20"/>
        </w:rPr>
        <w:t>. September 2004</w:t>
      </w:r>
    </w:p>
    <w:p w14:paraId="3AA9B3AA" w14:textId="11CF22B1" w:rsidR="00B22CA1" w:rsidRPr="00B22CA1" w:rsidRDefault="00B22CA1" w:rsidP="0045370E">
      <w:pPr>
        <w:numPr>
          <w:ilvl w:val="0"/>
          <w:numId w:val="13"/>
        </w:numPr>
        <w:autoSpaceDE w:val="0"/>
        <w:autoSpaceDN w:val="0"/>
        <w:adjustRightInd w:val="0"/>
        <w:spacing w:before="120"/>
        <w:jc w:val="both"/>
        <w:rPr>
          <w:rFonts w:eastAsiaTheme="minorHAnsi" w:cs="Arial"/>
          <w:color w:val="000000"/>
          <w:szCs w:val="20"/>
        </w:rPr>
      </w:pPr>
      <w:r w:rsidRPr="00B22CA1">
        <w:rPr>
          <w:rFonts w:eastAsiaTheme="minorHAnsi" w:cs="Arial"/>
          <w:color w:val="000000"/>
          <w:szCs w:val="20"/>
        </w:rPr>
        <w:t>County of San Diego Resolution adopting the California Master Mutual Agreement, December 11, 1950</w:t>
      </w:r>
    </w:p>
    <w:p w14:paraId="1B5E4A1D" w14:textId="5272A263" w:rsidR="00B22CA1" w:rsidRPr="00B22CA1" w:rsidRDefault="00B22CA1" w:rsidP="0045370E">
      <w:pPr>
        <w:numPr>
          <w:ilvl w:val="0"/>
          <w:numId w:val="13"/>
        </w:numPr>
        <w:autoSpaceDE w:val="0"/>
        <w:autoSpaceDN w:val="0"/>
        <w:adjustRightInd w:val="0"/>
        <w:spacing w:before="120"/>
        <w:jc w:val="both"/>
        <w:rPr>
          <w:rFonts w:eastAsiaTheme="minorHAnsi" w:cs="Arial"/>
          <w:color w:val="000000"/>
          <w:szCs w:val="20"/>
        </w:rPr>
      </w:pPr>
      <w:r w:rsidRPr="00B22CA1">
        <w:rPr>
          <w:rFonts w:eastAsiaTheme="minorHAnsi" w:cs="Arial"/>
          <w:color w:val="000000"/>
          <w:szCs w:val="20"/>
        </w:rPr>
        <w:lastRenderedPageBreak/>
        <w:t>Disaster Debris Recycling and Handling - DRAFT. County of San Diego Department of Public Works, June 2006</w:t>
      </w:r>
    </w:p>
    <w:p w14:paraId="0B4E0DB6" w14:textId="12CC91C0" w:rsidR="00B22CA1" w:rsidRPr="00B22CA1" w:rsidRDefault="00B22CA1" w:rsidP="0045370E">
      <w:pPr>
        <w:numPr>
          <w:ilvl w:val="0"/>
          <w:numId w:val="13"/>
        </w:numPr>
        <w:autoSpaceDE w:val="0"/>
        <w:autoSpaceDN w:val="0"/>
        <w:adjustRightInd w:val="0"/>
        <w:spacing w:before="120"/>
        <w:jc w:val="both"/>
        <w:rPr>
          <w:rFonts w:eastAsiaTheme="minorHAnsi" w:cs="Arial"/>
          <w:color w:val="000000"/>
          <w:szCs w:val="20"/>
        </w:rPr>
      </w:pPr>
      <w:r w:rsidRPr="00B22CA1">
        <w:rPr>
          <w:rFonts w:eastAsiaTheme="minorHAnsi" w:cs="Arial"/>
          <w:color w:val="000000"/>
          <w:szCs w:val="20"/>
        </w:rPr>
        <w:t>DPLU 719 – Emergency Response and Damage Assessment Procedures, June 2009</w:t>
      </w:r>
    </w:p>
    <w:p w14:paraId="4C70A40E" w14:textId="4D0027CC" w:rsidR="00B22CA1" w:rsidRPr="00B22CA1" w:rsidRDefault="00B22CA1" w:rsidP="0045370E">
      <w:pPr>
        <w:numPr>
          <w:ilvl w:val="0"/>
          <w:numId w:val="13"/>
        </w:numPr>
        <w:autoSpaceDE w:val="0"/>
        <w:autoSpaceDN w:val="0"/>
        <w:adjustRightInd w:val="0"/>
        <w:spacing w:before="120"/>
        <w:jc w:val="both"/>
        <w:rPr>
          <w:rFonts w:eastAsiaTheme="minorHAnsi" w:cs="Arial"/>
          <w:color w:val="000000"/>
          <w:szCs w:val="20"/>
        </w:rPr>
      </w:pPr>
      <w:r w:rsidRPr="00B22CA1">
        <w:rPr>
          <w:rFonts w:eastAsiaTheme="minorHAnsi" w:cs="Arial"/>
          <w:color w:val="000000"/>
          <w:szCs w:val="20"/>
        </w:rPr>
        <w:t>Model Disaster Preparedness and Response Plan of the San Diego Chapter of the International Conference of Building Officials, 1991</w:t>
      </w:r>
    </w:p>
    <w:p w14:paraId="18529BFC" w14:textId="1A38121F" w:rsidR="00B22CA1" w:rsidRPr="00B22CA1" w:rsidRDefault="00B22CA1" w:rsidP="0045370E">
      <w:pPr>
        <w:numPr>
          <w:ilvl w:val="0"/>
          <w:numId w:val="13"/>
        </w:numPr>
        <w:autoSpaceDE w:val="0"/>
        <w:autoSpaceDN w:val="0"/>
        <w:adjustRightInd w:val="0"/>
        <w:spacing w:before="120"/>
        <w:jc w:val="both"/>
        <w:rPr>
          <w:rFonts w:eastAsiaTheme="minorHAnsi" w:cs="Arial"/>
          <w:color w:val="000000"/>
          <w:szCs w:val="20"/>
        </w:rPr>
      </w:pPr>
      <w:r w:rsidRPr="00B22CA1">
        <w:rPr>
          <w:rFonts w:eastAsiaTheme="minorHAnsi" w:cs="Arial"/>
          <w:color w:val="000000"/>
          <w:szCs w:val="20"/>
        </w:rPr>
        <w:t>Multi-Jurisdictional Hazard Mitigation Plan, San Diego County, CA. County of San Diego O</w:t>
      </w:r>
      <w:r w:rsidR="00190C9C">
        <w:rPr>
          <w:rFonts w:eastAsiaTheme="minorHAnsi" w:cs="Arial"/>
          <w:color w:val="000000"/>
          <w:szCs w:val="20"/>
        </w:rPr>
        <w:t>ES</w:t>
      </w:r>
      <w:r w:rsidRPr="00B22CA1">
        <w:rPr>
          <w:rFonts w:eastAsiaTheme="minorHAnsi" w:cs="Arial"/>
          <w:color w:val="000000"/>
          <w:szCs w:val="20"/>
        </w:rPr>
        <w:t xml:space="preserve"> and the Unified Disaster Council, August 2014</w:t>
      </w:r>
    </w:p>
    <w:p w14:paraId="3436BF6E" w14:textId="741BDEFD" w:rsidR="00B22CA1" w:rsidRPr="00B22CA1" w:rsidRDefault="00B22CA1" w:rsidP="0045370E">
      <w:pPr>
        <w:numPr>
          <w:ilvl w:val="0"/>
          <w:numId w:val="13"/>
        </w:numPr>
        <w:autoSpaceDE w:val="0"/>
        <w:autoSpaceDN w:val="0"/>
        <w:adjustRightInd w:val="0"/>
        <w:spacing w:before="120"/>
        <w:jc w:val="both"/>
        <w:rPr>
          <w:rFonts w:eastAsiaTheme="minorHAnsi" w:cs="Arial"/>
          <w:color w:val="000000"/>
          <w:szCs w:val="20"/>
        </w:rPr>
      </w:pPr>
      <w:r w:rsidRPr="00B22CA1">
        <w:rPr>
          <w:rFonts w:eastAsiaTheme="minorHAnsi" w:cs="Arial"/>
          <w:color w:val="000000"/>
          <w:szCs w:val="20"/>
        </w:rPr>
        <w:t xml:space="preserve">County of San Diego Behavioral Health Services </w:t>
      </w:r>
      <w:r w:rsidR="007F7895" w:rsidRPr="00B22CA1">
        <w:rPr>
          <w:rFonts w:eastAsiaTheme="minorHAnsi" w:cs="Arial"/>
          <w:color w:val="000000"/>
          <w:szCs w:val="20"/>
        </w:rPr>
        <w:t>C</w:t>
      </w:r>
      <w:r w:rsidR="007F7895">
        <w:rPr>
          <w:rFonts w:eastAsiaTheme="minorHAnsi" w:cs="Arial"/>
          <w:color w:val="000000"/>
          <w:szCs w:val="20"/>
        </w:rPr>
        <w:t>ontinuity of Operations</w:t>
      </w:r>
      <w:r w:rsidR="007F7895" w:rsidRPr="00B22CA1">
        <w:rPr>
          <w:rFonts w:eastAsiaTheme="minorHAnsi" w:cs="Arial"/>
          <w:color w:val="000000"/>
          <w:szCs w:val="20"/>
        </w:rPr>
        <w:t xml:space="preserve"> </w:t>
      </w:r>
      <w:r w:rsidRPr="00B22CA1">
        <w:rPr>
          <w:rFonts w:eastAsiaTheme="minorHAnsi" w:cs="Arial"/>
          <w:color w:val="000000"/>
          <w:szCs w:val="20"/>
        </w:rPr>
        <w:t>Plan.</w:t>
      </w:r>
      <w:r w:rsidRPr="00B22CA1">
        <w:rPr>
          <w:rFonts w:eastAsiaTheme="minorHAnsi" w:cs="Arial"/>
          <w:color w:val="000000"/>
          <w:szCs w:val="20"/>
        </w:rPr>
        <w:tab/>
      </w:r>
    </w:p>
    <w:p w14:paraId="335AB13C" w14:textId="1713F81B" w:rsidR="00B22CA1" w:rsidRPr="00B22CA1" w:rsidRDefault="00B22CA1" w:rsidP="0045370E">
      <w:pPr>
        <w:numPr>
          <w:ilvl w:val="0"/>
          <w:numId w:val="13"/>
        </w:numPr>
        <w:autoSpaceDE w:val="0"/>
        <w:autoSpaceDN w:val="0"/>
        <w:adjustRightInd w:val="0"/>
        <w:spacing w:before="120"/>
        <w:jc w:val="both"/>
        <w:rPr>
          <w:rFonts w:eastAsiaTheme="minorHAnsi" w:cs="Arial"/>
          <w:color w:val="000000"/>
          <w:szCs w:val="20"/>
        </w:rPr>
      </w:pPr>
      <w:r w:rsidRPr="00B22CA1">
        <w:rPr>
          <w:rFonts w:eastAsiaTheme="minorHAnsi" w:cs="Arial"/>
          <w:color w:val="000000"/>
          <w:szCs w:val="20"/>
        </w:rPr>
        <w:t>Operational Area Emergency Operations Plan, Unified San Diego County Emergency Services Organization OA</w:t>
      </w:r>
      <w:r w:rsidR="005329B3">
        <w:rPr>
          <w:rFonts w:eastAsiaTheme="minorHAnsi" w:cs="Arial"/>
          <w:color w:val="000000"/>
          <w:szCs w:val="20"/>
        </w:rPr>
        <w:t xml:space="preserve"> </w:t>
      </w:r>
      <w:r w:rsidRPr="00B22CA1">
        <w:rPr>
          <w:rFonts w:eastAsiaTheme="minorHAnsi" w:cs="Arial"/>
          <w:color w:val="000000"/>
          <w:szCs w:val="20"/>
        </w:rPr>
        <w:t>E</w:t>
      </w:r>
      <w:r w:rsidR="005329B3">
        <w:rPr>
          <w:rFonts w:eastAsiaTheme="minorHAnsi" w:cs="Arial"/>
          <w:color w:val="000000"/>
          <w:szCs w:val="20"/>
        </w:rPr>
        <w:t>O</w:t>
      </w:r>
      <w:r w:rsidRPr="00B22CA1">
        <w:rPr>
          <w:rFonts w:eastAsiaTheme="minorHAnsi" w:cs="Arial"/>
          <w:color w:val="000000"/>
          <w:szCs w:val="20"/>
        </w:rPr>
        <w:t>P, September 2014</w:t>
      </w:r>
    </w:p>
    <w:p w14:paraId="394E0F35" w14:textId="68616DBC" w:rsidR="00B22CA1" w:rsidRPr="00B22CA1" w:rsidRDefault="00B22CA1" w:rsidP="0045370E">
      <w:pPr>
        <w:numPr>
          <w:ilvl w:val="0"/>
          <w:numId w:val="13"/>
        </w:numPr>
        <w:autoSpaceDE w:val="0"/>
        <w:autoSpaceDN w:val="0"/>
        <w:adjustRightInd w:val="0"/>
        <w:spacing w:before="120"/>
        <w:jc w:val="both"/>
        <w:rPr>
          <w:rFonts w:eastAsiaTheme="minorHAnsi" w:cs="Arial"/>
          <w:color w:val="000000"/>
          <w:szCs w:val="20"/>
        </w:rPr>
      </w:pPr>
      <w:r w:rsidRPr="00B22CA1">
        <w:rPr>
          <w:rFonts w:eastAsiaTheme="minorHAnsi" w:cs="Arial"/>
          <w:color w:val="000000"/>
          <w:szCs w:val="20"/>
        </w:rPr>
        <w:t>Public Works Mutual Aid Plan</w:t>
      </w:r>
    </w:p>
    <w:p w14:paraId="02AA37E1" w14:textId="7CBBA73A" w:rsidR="00B22CA1" w:rsidRPr="00B22CA1" w:rsidRDefault="00B22CA1" w:rsidP="0045370E">
      <w:pPr>
        <w:numPr>
          <w:ilvl w:val="0"/>
          <w:numId w:val="13"/>
        </w:numPr>
        <w:autoSpaceDE w:val="0"/>
        <w:autoSpaceDN w:val="0"/>
        <w:adjustRightInd w:val="0"/>
        <w:spacing w:before="120"/>
        <w:jc w:val="both"/>
        <w:rPr>
          <w:rFonts w:eastAsiaTheme="minorHAnsi" w:cs="Arial"/>
          <w:color w:val="000000"/>
          <w:szCs w:val="20"/>
        </w:rPr>
      </w:pPr>
      <w:r w:rsidRPr="00B22CA1">
        <w:rPr>
          <w:rFonts w:eastAsiaTheme="minorHAnsi" w:cs="Arial"/>
          <w:color w:val="000000"/>
          <w:szCs w:val="20"/>
        </w:rPr>
        <w:t>San Diego County Animal Control Mutual Aid Agreement</w:t>
      </w:r>
    </w:p>
    <w:p w14:paraId="572E5B20" w14:textId="460B456B" w:rsidR="00B22CA1" w:rsidRPr="00B22CA1" w:rsidRDefault="00B22CA1" w:rsidP="0045370E">
      <w:pPr>
        <w:numPr>
          <w:ilvl w:val="0"/>
          <w:numId w:val="13"/>
        </w:numPr>
        <w:autoSpaceDE w:val="0"/>
        <w:autoSpaceDN w:val="0"/>
        <w:adjustRightInd w:val="0"/>
        <w:spacing w:before="120"/>
        <w:jc w:val="both"/>
        <w:rPr>
          <w:rFonts w:eastAsiaTheme="minorHAnsi" w:cs="Arial"/>
          <w:color w:val="000000"/>
          <w:szCs w:val="20"/>
        </w:rPr>
      </w:pPr>
      <w:r w:rsidRPr="00B22CA1">
        <w:rPr>
          <w:rFonts w:eastAsiaTheme="minorHAnsi" w:cs="Arial"/>
          <w:color w:val="000000"/>
          <w:szCs w:val="20"/>
        </w:rPr>
        <w:t>San Diego County Mutual Aid Agreement for Fire Departments</w:t>
      </w:r>
    </w:p>
    <w:p w14:paraId="286AB0CC" w14:textId="3973028C" w:rsidR="00B22CA1" w:rsidRPr="00B22CA1" w:rsidRDefault="00B22CA1" w:rsidP="0045370E">
      <w:pPr>
        <w:numPr>
          <w:ilvl w:val="0"/>
          <w:numId w:val="13"/>
        </w:numPr>
        <w:autoSpaceDE w:val="0"/>
        <w:autoSpaceDN w:val="0"/>
        <w:adjustRightInd w:val="0"/>
        <w:spacing w:before="120"/>
        <w:jc w:val="both"/>
        <w:rPr>
          <w:rFonts w:eastAsiaTheme="minorHAnsi" w:cs="Arial"/>
          <w:color w:val="000000"/>
          <w:szCs w:val="20"/>
        </w:rPr>
      </w:pPr>
      <w:r w:rsidRPr="00B22CA1">
        <w:rPr>
          <w:rFonts w:eastAsiaTheme="minorHAnsi" w:cs="Arial"/>
          <w:color w:val="000000"/>
          <w:szCs w:val="20"/>
        </w:rPr>
        <w:t>Unified San Diego County Emergency Services Organization, Fifth Amended Emergency Services Agreement, 2005</w:t>
      </w:r>
    </w:p>
    <w:p w14:paraId="14EE2006" w14:textId="77777777" w:rsidR="00696046" w:rsidRDefault="00696046" w:rsidP="00C75FA4">
      <w:pPr>
        <w:rPr>
          <w:rFonts w:cs="Arial"/>
          <w:szCs w:val="20"/>
        </w:rPr>
        <w:sectPr w:rsidR="00696046" w:rsidSect="0083165A">
          <w:pgSz w:w="12240" w:h="15840"/>
          <w:pgMar w:top="1440" w:right="1080" w:bottom="1440" w:left="1080" w:header="648" w:footer="648" w:gutter="0"/>
          <w:cols w:space="720"/>
          <w:docGrid w:linePitch="360"/>
        </w:sectPr>
      </w:pPr>
    </w:p>
    <w:p w14:paraId="5F9ABA3F" w14:textId="456E3FA1" w:rsidR="001B42C4" w:rsidRPr="009A1F9E" w:rsidRDefault="001B42C4" w:rsidP="001B42C4">
      <w:pPr>
        <w:pStyle w:val="Heading1"/>
        <w:numPr>
          <w:ilvl w:val="0"/>
          <w:numId w:val="0"/>
        </w:numPr>
      </w:pPr>
      <w:bookmarkStart w:id="25" w:name="_Toc424816312"/>
      <w:r>
        <w:lastRenderedPageBreak/>
        <w:t xml:space="preserve">Appendix A: </w:t>
      </w:r>
      <w:r w:rsidR="0097040F">
        <w:t xml:space="preserve">NCR RSF </w:t>
      </w:r>
      <w:r>
        <w:t>Contact list</w:t>
      </w:r>
      <w:bookmarkEnd w:id="25"/>
    </w:p>
    <w:p w14:paraId="11EA55F4" w14:textId="72631B5B" w:rsidR="00696046" w:rsidRPr="00383124" w:rsidRDefault="00696046" w:rsidP="00696046">
      <w:pPr>
        <w:pStyle w:val="TableTitle"/>
        <w:rPr>
          <w:rFonts w:ascii="Arial" w:hAnsi="Arial" w:cs="Arial"/>
          <w:sz w:val="20"/>
        </w:rPr>
      </w:pPr>
      <w:bookmarkStart w:id="26" w:name="_Toc424816319"/>
      <w:r w:rsidRPr="00383124">
        <w:rPr>
          <w:rFonts w:ascii="Arial" w:hAnsi="Arial" w:cs="Arial"/>
          <w:sz w:val="20"/>
        </w:rPr>
        <w:t xml:space="preserve">Exhibit </w:t>
      </w:r>
      <w:r w:rsidR="00383124" w:rsidRPr="00383124">
        <w:rPr>
          <w:rFonts w:ascii="Arial" w:hAnsi="Arial" w:cs="Arial"/>
          <w:sz w:val="20"/>
        </w:rPr>
        <w:t>5</w:t>
      </w:r>
      <w:r w:rsidRPr="00383124">
        <w:rPr>
          <w:rFonts w:ascii="Arial" w:hAnsi="Arial" w:cs="Arial"/>
          <w:sz w:val="20"/>
        </w:rPr>
        <w:t>: NCR RSF Contact List</w:t>
      </w:r>
      <w:bookmarkEnd w:id="26"/>
    </w:p>
    <w:tbl>
      <w:tblPr>
        <w:tblW w:w="5000" w:type="pct"/>
        <w:tblBorders>
          <w:top w:val="single" w:sz="4" w:space="0" w:color="B8CCE4" w:themeColor="accent1" w:themeTint="66"/>
          <w:bottom w:val="single" w:sz="12" w:space="0" w:color="00559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2988"/>
        <w:gridCol w:w="1890"/>
        <w:gridCol w:w="3151"/>
        <w:gridCol w:w="2267"/>
      </w:tblGrid>
      <w:tr w:rsidR="00696046" w:rsidRPr="00383124" w14:paraId="4E189947" w14:textId="77777777" w:rsidTr="00253B00">
        <w:trPr>
          <w:trHeight w:val="432"/>
          <w:tblHeader/>
        </w:trPr>
        <w:tc>
          <w:tcPr>
            <w:tcW w:w="1451" w:type="pct"/>
            <w:shd w:val="clear" w:color="auto" w:fill="005596"/>
            <w:vAlign w:val="center"/>
          </w:tcPr>
          <w:p w14:paraId="32CA015F" w14:textId="77777777" w:rsidR="00696046" w:rsidRPr="00383124" w:rsidRDefault="00696046" w:rsidP="00253B00">
            <w:pPr>
              <w:spacing w:after="0" w:line="240" w:lineRule="auto"/>
              <w:jc w:val="center"/>
              <w:rPr>
                <w:rFonts w:eastAsia="Calibri" w:cs="Arial"/>
                <w:b/>
                <w:color w:val="FFFFFF"/>
                <w:sz w:val="18"/>
                <w:szCs w:val="18"/>
              </w:rPr>
            </w:pPr>
            <w:r w:rsidRPr="00383124">
              <w:rPr>
                <w:rFonts w:eastAsia="Calibri" w:cs="Arial"/>
                <w:b/>
                <w:color w:val="FFFFFF"/>
                <w:sz w:val="18"/>
                <w:szCs w:val="18"/>
              </w:rPr>
              <w:t>RSF Member</w:t>
            </w:r>
          </w:p>
        </w:tc>
        <w:tc>
          <w:tcPr>
            <w:tcW w:w="918" w:type="pct"/>
            <w:shd w:val="clear" w:color="auto" w:fill="005596"/>
            <w:vAlign w:val="center"/>
          </w:tcPr>
          <w:p w14:paraId="0AA36664" w14:textId="77777777" w:rsidR="00696046" w:rsidRPr="00383124" w:rsidRDefault="00696046" w:rsidP="00253B00">
            <w:pPr>
              <w:spacing w:after="0" w:line="240" w:lineRule="auto"/>
              <w:jc w:val="center"/>
              <w:rPr>
                <w:rFonts w:eastAsia="Calibri" w:cs="Arial"/>
                <w:b/>
                <w:color w:val="FFFFFF"/>
                <w:sz w:val="18"/>
                <w:szCs w:val="18"/>
              </w:rPr>
            </w:pPr>
            <w:r w:rsidRPr="00383124">
              <w:rPr>
                <w:rFonts w:eastAsia="Calibri" w:cs="Arial"/>
                <w:b/>
                <w:color w:val="FFFFFF"/>
                <w:sz w:val="18"/>
                <w:szCs w:val="18"/>
              </w:rPr>
              <w:t>Name/Position</w:t>
            </w:r>
          </w:p>
        </w:tc>
        <w:tc>
          <w:tcPr>
            <w:tcW w:w="1530" w:type="pct"/>
            <w:shd w:val="clear" w:color="auto" w:fill="005596"/>
            <w:vAlign w:val="center"/>
          </w:tcPr>
          <w:p w14:paraId="399BCBBE" w14:textId="77777777" w:rsidR="00696046" w:rsidRPr="00383124" w:rsidRDefault="00696046" w:rsidP="00253B00">
            <w:pPr>
              <w:spacing w:after="0" w:line="240" w:lineRule="auto"/>
              <w:jc w:val="center"/>
              <w:rPr>
                <w:rFonts w:eastAsia="Calibri" w:cs="Arial"/>
                <w:b/>
                <w:color w:val="FFFFFF"/>
                <w:sz w:val="18"/>
                <w:szCs w:val="18"/>
              </w:rPr>
            </w:pPr>
            <w:r w:rsidRPr="00383124">
              <w:rPr>
                <w:rFonts w:eastAsia="Calibri" w:cs="Arial"/>
                <w:b/>
                <w:color w:val="FFFFFF"/>
                <w:sz w:val="18"/>
                <w:szCs w:val="18"/>
              </w:rPr>
              <w:t>Telephone</w:t>
            </w:r>
          </w:p>
        </w:tc>
        <w:tc>
          <w:tcPr>
            <w:tcW w:w="1101" w:type="pct"/>
            <w:shd w:val="clear" w:color="auto" w:fill="005596"/>
            <w:vAlign w:val="center"/>
          </w:tcPr>
          <w:p w14:paraId="28E40174" w14:textId="77777777" w:rsidR="00696046" w:rsidRPr="00383124" w:rsidRDefault="00696046" w:rsidP="00253B00">
            <w:pPr>
              <w:spacing w:after="0" w:line="240" w:lineRule="auto"/>
              <w:jc w:val="center"/>
              <w:rPr>
                <w:rFonts w:eastAsia="Calibri" w:cs="Arial"/>
                <w:b/>
                <w:color w:val="FFFFFF"/>
                <w:sz w:val="18"/>
                <w:szCs w:val="18"/>
              </w:rPr>
            </w:pPr>
            <w:r w:rsidRPr="00383124">
              <w:rPr>
                <w:rFonts w:eastAsia="Calibri" w:cs="Arial"/>
                <w:b/>
                <w:color w:val="FFFFFF"/>
                <w:sz w:val="18"/>
                <w:szCs w:val="18"/>
              </w:rPr>
              <w:t>E-mail</w:t>
            </w:r>
          </w:p>
        </w:tc>
      </w:tr>
      <w:tr w:rsidR="00383124" w:rsidRPr="00383124" w14:paraId="1374A084" w14:textId="77777777" w:rsidTr="00383124">
        <w:trPr>
          <w:trHeight w:val="432"/>
        </w:trPr>
        <w:tc>
          <w:tcPr>
            <w:tcW w:w="5000" w:type="pct"/>
            <w:gridSpan w:val="4"/>
            <w:shd w:val="clear" w:color="auto" w:fill="EDF2F4"/>
            <w:vAlign w:val="center"/>
          </w:tcPr>
          <w:p w14:paraId="20BD2657" w14:textId="58481DBE" w:rsidR="00696046" w:rsidRPr="00383124" w:rsidRDefault="00696046" w:rsidP="00253B00">
            <w:pPr>
              <w:spacing w:after="0" w:line="240" w:lineRule="auto"/>
              <w:jc w:val="center"/>
              <w:rPr>
                <w:rFonts w:eastAsia="Calibri" w:cs="Arial"/>
                <w:b/>
                <w:sz w:val="18"/>
                <w:szCs w:val="18"/>
              </w:rPr>
            </w:pPr>
            <w:r w:rsidRPr="00383124">
              <w:rPr>
                <w:rFonts w:eastAsia="Calibri" w:cs="Arial"/>
                <w:b/>
                <w:sz w:val="18"/>
                <w:szCs w:val="18"/>
              </w:rPr>
              <w:t>San Diego County Contacts</w:t>
            </w:r>
          </w:p>
        </w:tc>
      </w:tr>
      <w:tr w:rsidR="00696046" w:rsidRPr="00383124" w14:paraId="2F5B97AB" w14:textId="77777777" w:rsidTr="00253B00">
        <w:trPr>
          <w:trHeight w:val="432"/>
        </w:trPr>
        <w:tc>
          <w:tcPr>
            <w:tcW w:w="1451" w:type="pct"/>
            <w:shd w:val="clear" w:color="auto" w:fill="auto"/>
            <w:vAlign w:val="center"/>
          </w:tcPr>
          <w:p w14:paraId="648FD025" w14:textId="69F2BE32" w:rsidR="00696046" w:rsidRPr="00383124" w:rsidRDefault="00696046" w:rsidP="00253B00">
            <w:pPr>
              <w:spacing w:after="0" w:line="240" w:lineRule="auto"/>
              <w:rPr>
                <w:rFonts w:cs="Arial"/>
                <w:sz w:val="18"/>
                <w:szCs w:val="18"/>
              </w:rPr>
            </w:pPr>
            <w:r w:rsidRPr="00383124">
              <w:rPr>
                <w:rFonts w:cs="Arial"/>
                <w:sz w:val="18"/>
                <w:szCs w:val="18"/>
              </w:rPr>
              <w:t>Office of Emergency Services (OES)</w:t>
            </w:r>
          </w:p>
        </w:tc>
        <w:tc>
          <w:tcPr>
            <w:tcW w:w="918" w:type="pct"/>
            <w:shd w:val="clear" w:color="auto" w:fill="auto"/>
            <w:vAlign w:val="center"/>
          </w:tcPr>
          <w:p w14:paraId="7C30FBDF" w14:textId="77777777" w:rsidR="00696046" w:rsidRPr="00383124" w:rsidRDefault="00696046" w:rsidP="00253B00">
            <w:pPr>
              <w:spacing w:after="0" w:line="240" w:lineRule="auto"/>
              <w:rPr>
                <w:rFonts w:eastAsia="Calibri" w:cs="Arial"/>
                <w:sz w:val="18"/>
                <w:szCs w:val="18"/>
              </w:rPr>
            </w:pPr>
          </w:p>
        </w:tc>
        <w:tc>
          <w:tcPr>
            <w:tcW w:w="1530" w:type="pct"/>
            <w:shd w:val="clear" w:color="auto" w:fill="auto"/>
            <w:vAlign w:val="center"/>
          </w:tcPr>
          <w:p w14:paraId="7E3B9172" w14:textId="77777777" w:rsidR="00696046" w:rsidRPr="00383124" w:rsidRDefault="00696046" w:rsidP="00253B00">
            <w:pPr>
              <w:spacing w:after="0" w:line="240" w:lineRule="auto"/>
              <w:rPr>
                <w:rFonts w:eastAsia="Calibri" w:cs="Arial"/>
                <w:sz w:val="18"/>
                <w:szCs w:val="18"/>
              </w:rPr>
            </w:pPr>
          </w:p>
        </w:tc>
        <w:tc>
          <w:tcPr>
            <w:tcW w:w="1101" w:type="pct"/>
            <w:shd w:val="clear" w:color="auto" w:fill="auto"/>
            <w:vAlign w:val="center"/>
          </w:tcPr>
          <w:p w14:paraId="4E47B0EF" w14:textId="77777777" w:rsidR="00696046" w:rsidRPr="00383124" w:rsidRDefault="00696046" w:rsidP="00253B00">
            <w:pPr>
              <w:spacing w:after="0" w:line="240" w:lineRule="auto"/>
              <w:rPr>
                <w:rFonts w:eastAsia="Calibri" w:cs="Arial"/>
                <w:sz w:val="18"/>
                <w:szCs w:val="18"/>
              </w:rPr>
            </w:pPr>
          </w:p>
        </w:tc>
      </w:tr>
      <w:tr w:rsidR="00696046" w:rsidRPr="00383124" w14:paraId="242F4C95" w14:textId="77777777" w:rsidTr="00253B00">
        <w:trPr>
          <w:trHeight w:val="432"/>
        </w:trPr>
        <w:tc>
          <w:tcPr>
            <w:tcW w:w="1451" w:type="pct"/>
            <w:shd w:val="clear" w:color="auto" w:fill="auto"/>
            <w:vAlign w:val="center"/>
          </w:tcPr>
          <w:p w14:paraId="7C3E914F" w14:textId="207775AF" w:rsidR="00696046" w:rsidRPr="00383124" w:rsidRDefault="00696046" w:rsidP="00253B00">
            <w:pPr>
              <w:spacing w:after="0" w:line="240" w:lineRule="auto"/>
              <w:rPr>
                <w:rFonts w:cs="Arial"/>
                <w:sz w:val="18"/>
                <w:szCs w:val="18"/>
              </w:rPr>
            </w:pPr>
            <w:r w:rsidRPr="00383124">
              <w:rPr>
                <w:rFonts w:cs="Arial"/>
                <w:sz w:val="18"/>
                <w:szCs w:val="18"/>
              </w:rPr>
              <w:t>County Libraries</w:t>
            </w:r>
          </w:p>
        </w:tc>
        <w:tc>
          <w:tcPr>
            <w:tcW w:w="918" w:type="pct"/>
            <w:shd w:val="clear" w:color="auto" w:fill="auto"/>
            <w:vAlign w:val="center"/>
          </w:tcPr>
          <w:p w14:paraId="07598E18" w14:textId="77777777" w:rsidR="00696046" w:rsidRPr="00383124" w:rsidRDefault="00696046" w:rsidP="00253B00">
            <w:pPr>
              <w:spacing w:after="0" w:line="240" w:lineRule="auto"/>
              <w:rPr>
                <w:rFonts w:eastAsia="Calibri" w:cs="Arial"/>
                <w:sz w:val="18"/>
                <w:szCs w:val="18"/>
              </w:rPr>
            </w:pPr>
          </w:p>
        </w:tc>
        <w:tc>
          <w:tcPr>
            <w:tcW w:w="1530" w:type="pct"/>
            <w:shd w:val="clear" w:color="auto" w:fill="auto"/>
            <w:vAlign w:val="center"/>
          </w:tcPr>
          <w:p w14:paraId="11ACF514" w14:textId="77777777" w:rsidR="00696046" w:rsidRPr="00383124" w:rsidRDefault="00696046" w:rsidP="00253B00">
            <w:pPr>
              <w:spacing w:after="0" w:line="240" w:lineRule="auto"/>
              <w:rPr>
                <w:rFonts w:eastAsia="Calibri" w:cs="Arial"/>
                <w:sz w:val="18"/>
                <w:szCs w:val="18"/>
              </w:rPr>
            </w:pPr>
          </w:p>
        </w:tc>
        <w:tc>
          <w:tcPr>
            <w:tcW w:w="1101" w:type="pct"/>
            <w:shd w:val="clear" w:color="auto" w:fill="auto"/>
            <w:vAlign w:val="center"/>
          </w:tcPr>
          <w:p w14:paraId="3342C93F" w14:textId="77777777" w:rsidR="00696046" w:rsidRPr="00383124" w:rsidRDefault="00696046" w:rsidP="00253B00">
            <w:pPr>
              <w:spacing w:after="0" w:line="240" w:lineRule="auto"/>
              <w:rPr>
                <w:rFonts w:eastAsia="Calibri" w:cs="Arial"/>
                <w:sz w:val="18"/>
                <w:szCs w:val="18"/>
              </w:rPr>
            </w:pPr>
          </w:p>
        </w:tc>
      </w:tr>
      <w:tr w:rsidR="00696046" w:rsidRPr="00383124" w14:paraId="255A6222" w14:textId="77777777" w:rsidTr="00253B00">
        <w:trPr>
          <w:trHeight w:val="432"/>
        </w:trPr>
        <w:tc>
          <w:tcPr>
            <w:tcW w:w="1451" w:type="pct"/>
            <w:shd w:val="clear" w:color="auto" w:fill="auto"/>
            <w:vAlign w:val="center"/>
          </w:tcPr>
          <w:p w14:paraId="4599A9AC" w14:textId="52F8D9B1" w:rsidR="00696046" w:rsidRPr="00383124" w:rsidRDefault="00273A2A" w:rsidP="00253B00">
            <w:pPr>
              <w:spacing w:after="0" w:line="240" w:lineRule="auto"/>
              <w:rPr>
                <w:rFonts w:cs="Arial"/>
                <w:sz w:val="18"/>
                <w:szCs w:val="18"/>
              </w:rPr>
            </w:pPr>
            <w:r w:rsidRPr="00383124">
              <w:rPr>
                <w:rFonts w:cs="Arial"/>
                <w:sz w:val="18"/>
                <w:szCs w:val="18"/>
              </w:rPr>
              <w:t>Department of</w:t>
            </w:r>
            <w:r w:rsidR="00696046" w:rsidRPr="00383124">
              <w:rPr>
                <w:rFonts w:cs="Arial"/>
                <w:sz w:val="18"/>
                <w:szCs w:val="18"/>
              </w:rPr>
              <w:t xml:space="preserve"> Parks and Recreation</w:t>
            </w:r>
          </w:p>
        </w:tc>
        <w:tc>
          <w:tcPr>
            <w:tcW w:w="918" w:type="pct"/>
            <w:shd w:val="clear" w:color="auto" w:fill="auto"/>
            <w:vAlign w:val="center"/>
          </w:tcPr>
          <w:p w14:paraId="330F1882" w14:textId="77777777" w:rsidR="00696046" w:rsidRPr="00383124" w:rsidRDefault="00696046" w:rsidP="00253B00">
            <w:pPr>
              <w:spacing w:after="0" w:line="240" w:lineRule="auto"/>
              <w:rPr>
                <w:rFonts w:eastAsia="Calibri" w:cs="Arial"/>
                <w:sz w:val="18"/>
                <w:szCs w:val="18"/>
              </w:rPr>
            </w:pPr>
          </w:p>
        </w:tc>
        <w:tc>
          <w:tcPr>
            <w:tcW w:w="1530" w:type="pct"/>
            <w:shd w:val="clear" w:color="auto" w:fill="auto"/>
            <w:vAlign w:val="center"/>
          </w:tcPr>
          <w:p w14:paraId="652BF1B7" w14:textId="77777777" w:rsidR="00696046" w:rsidRPr="00383124" w:rsidRDefault="00696046" w:rsidP="00253B00">
            <w:pPr>
              <w:spacing w:after="0" w:line="240" w:lineRule="auto"/>
              <w:rPr>
                <w:rFonts w:eastAsia="Calibri" w:cs="Arial"/>
                <w:sz w:val="18"/>
                <w:szCs w:val="18"/>
              </w:rPr>
            </w:pPr>
          </w:p>
        </w:tc>
        <w:tc>
          <w:tcPr>
            <w:tcW w:w="1101" w:type="pct"/>
            <w:shd w:val="clear" w:color="auto" w:fill="auto"/>
            <w:vAlign w:val="center"/>
          </w:tcPr>
          <w:p w14:paraId="61E4E60D" w14:textId="77777777" w:rsidR="00696046" w:rsidRPr="00383124" w:rsidRDefault="00696046" w:rsidP="00253B00">
            <w:pPr>
              <w:spacing w:after="0" w:line="240" w:lineRule="auto"/>
              <w:rPr>
                <w:rFonts w:eastAsia="Calibri" w:cs="Arial"/>
                <w:sz w:val="18"/>
                <w:szCs w:val="18"/>
              </w:rPr>
            </w:pPr>
          </w:p>
        </w:tc>
      </w:tr>
      <w:tr w:rsidR="00696046" w:rsidRPr="00383124" w14:paraId="41AE77E2" w14:textId="77777777" w:rsidTr="00696046">
        <w:trPr>
          <w:trHeight w:val="432"/>
        </w:trPr>
        <w:tc>
          <w:tcPr>
            <w:tcW w:w="1451" w:type="pct"/>
            <w:shd w:val="clear" w:color="auto" w:fill="auto"/>
            <w:vAlign w:val="center"/>
          </w:tcPr>
          <w:p w14:paraId="2DCDC6C3" w14:textId="409C2321" w:rsidR="00696046" w:rsidRPr="00383124" w:rsidRDefault="00696046" w:rsidP="00696046">
            <w:pPr>
              <w:spacing w:after="0" w:line="240" w:lineRule="auto"/>
              <w:rPr>
                <w:rFonts w:cs="Arial"/>
                <w:b/>
                <w:sz w:val="18"/>
                <w:szCs w:val="18"/>
              </w:rPr>
            </w:pPr>
            <w:r w:rsidRPr="00383124">
              <w:rPr>
                <w:rFonts w:cs="Arial"/>
                <w:sz w:val="18"/>
                <w:szCs w:val="18"/>
              </w:rPr>
              <w:t>Department of General Services</w:t>
            </w:r>
          </w:p>
        </w:tc>
        <w:tc>
          <w:tcPr>
            <w:tcW w:w="918" w:type="pct"/>
            <w:shd w:val="clear" w:color="auto" w:fill="auto"/>
            <w:vAlign w:val="center"/>
          </w:tcPr>
          <w:p w14:paraId="4A4EF823" w14:textId="77777777" w:rsidR="00696046" w:rsidRPr="00383124" w:rsidRDefault="00696046" w:rsidP="00696046">
            <w:pPr>
              <w:spacing w:after="0" w:line="240" w:lineRule="auto"/>
              <w:rPr>
                <w:rFonts w:eastAsia="Calibri" w:cs="Arial"/>
                <w:b/>
                <w:sz w:val="18"/>
                <w:szCs w:val="18"/>
              </w:rPr>
            </w:pPr>
          </w:p>
        </w:tc>
        <w:tc>
          <w:tcPr>
            <w:tcW w:w="1530" w:type="pct"/>
            <w:shd w:val="clear" w:color="auto" w:fill="auto"/>
            <w:vAlign w:val="center"/>
          </w:tcPr>
          <w:p w14:paraId="529233A0" w14:textId="77777777" w:rsidR="00696046" w:rsidRPr="00383124" w:rsidRDefault="00696046" w:rsidP="00696046">
            <w:pPr>
              <w:spacing w:after="0" w:line="240" w:lineRule="auto"/>
              <w:rPr>
                <w:rFonts w:eastAsia="Calibri" w:cs="Arial"/>
                <w:b/>
                <w:sz w:val="18"/>
                <w:szCs w:val="18"/>
              </w:rPr>
            </w:pPr>
          </w:p>
        </w:tc>
        <w:tc>
          <w:tcPr>
            <w:tcW w:w="1101" w:type="pct"/>
            <w:shd w:val="clear" w:color="auto" w:fill="auto"/>
            <w:vAlign w:val="center"/>
          </w:tcPr>
          <w:p w14:paraId="4DD363F4" w14:textId="77777777" w:rsidR="00696046" w:rsidRPr="00383124" w:rsidRDefault="00696046" w:rsidP="00696046">
            <w:pPr>
              <w:spacing w:after="0" w:line="240" w:lineRule="auto"/>
              <w:rPr>
                <w:rFonts w:eastAsia="Calibri" w:cs="Arial"/>
                <w:b/>
                <w:sz w:val="18"/>
                <w:szCs w:val="18"/>
              </w:rPr>
            </w:pPr>
          </w:p>
        </w:tc>
      </w:tr>
      <w:tr w:rsidR="00696046" w:rsidRPr="00383124" w14:paraId="420491F0" w14:textId="77777777" w:rsidTr="00696046">
        <w:trPr>
          <w:trHeight w:val="432"/>
        </w:trPr>
        <w:tc>
          <w:tcPr>
            <w:tcW w:w="1451" w:type="pct"/>
            <w:shd w:val="clear" w:color="auto" w:fill="auto"/>
            <w:vAlign w:val="center"/>
          </w:tcPr>
          <w:p w14:paraId="7C40E4DA" w14:textId="40FC7065" w:rsidR="00696046" w:rsidRPr="00383124" w:rsidRDefault="00696046" w:rsidP="00696046">
            <w:pPr>
              <w:spacing w:after="0" w:line="240" w:lineRule="auto"/>
              <w:rPr>
                <w:rFonts w:cs="Arial"/>
                <w:b/>
                <w:sz w:val="18"/>
                <w:szCs w:val="18"/>
              </w:rPr>
            </w:pPr>
            <w:r w:rsidRPr="00383124">
              <w:rPr>
                <w:rFonts w:cs="Arial"/>
                <w:sz w:val="18"/>
                <w:szCs w:val="18"/>
              </w:rPr>
              <w:t xml:space="preserve">Department of Planning and Development Services </w:t>
            </w:r>
          </w:p>
        </w:tc>
        <w:tc>
          <w:tcPr>
            <w:tcW w:w="918" w:type="pct"/>
            <w:shd w:val="clear" w:color="auto" w:fill="auto"/>
            <w:vAlign w:val="center"/>
          </w:tcPr>
          <w:p w14:paraId="609888C3" w14:textId="77777777" w:rsidR="00696046" w:rsidRPr="00383124" w:rsidRDefault="00696046" w:rsidP="00696046">
            <w:pPr>
              <w:spacing w:after="0" w:line="240" w:lineRule="auto"/>
              <w:rPr>
                <w:rFonts w:eastAsia="Calibri" w:cs="Arial"/>
                <w:b/>
                <w:sz w:val="18"/>
                <w:szCs w:val="18"/>
              </w:rPr>
            </w:pPr>
          </w:p>
        </w:tc>
        <w:tc>
          <w:tcPr>
            <w:tcW w:w="1530" w:type="pct"/>
            <w:shd w:val="clear" w:color="auto" w:fill="auto"/>
            <w:vAlign w:val="center"/>
          </w:tcPr>
          <w:p w14:paraId="56C38D8F" w14:textId="77777777" w:rsidR="00696046" w:rsidRPr="00383124" w:rsidRDefault="00696046" w:rsidP="00696046">
            <w:pPr>
              <w:spacing w:after="0" w:line="240" w:lineRule="auto"/>
              <w:rPr>
                <w:rFonts w:eastAsia="Calibri" w:cs="Arial"/>
                <w:b/>
                <w:sz w:val="18"/>
                <w:szCs w:val="18"/>
              </w:rPr>
            </w:pPr>
          </w:p>
        </w:tc>
        <w:tc>
          <w:tcPr>
            <w:tcW w:w="1101" w:type="pct"/>
            <w:shd w:val="clear" w:color="auto" w:fill="auto"/>
            <w:vAlign w:val="center"/>
          </w:tcPr>
          <w:p w14:paraId="271A964B" w14:textId="77777777" w:rsidR="00696046" w:rsidRPr="00383124" w:rsidRDefault="00696046" w:rsidP="00696046">
            <w:pPr>
              <w:spacing w:after="0" w:line="240" w:lineRule="auto"/>
              <w:rPr>
                <w:rFonts w:eastAsia="Calibri" w:cs="Arial"/>
                <w:b/>
                <w:sz w:val="18"/>
                <w:szCs w:val="18"/>
              </w:rPr>
            </w:pPr>
          </w:p>
        </w:tc>
      </w:tr>
      <w:tr w:rsidR="00696046" w:rsidRPr="00383124" w14:paraId="1AAE987A" w14:textId="77777777" w:rsidTr="00696046">
        <w:trPr>
          <w:trHeight w:val="432"/>
        </w:trPr>
        <w:tc>
          <w:tcPr>
            <w:tcW w:w="1451" w:type="pct"/>
            <w:shd w:val="clear" w:color="auto" w:fill="auto"/>
            <w:vAlign w:val="center"/>
          </w:tcPr>
          <w:p w14:paraId="226DF0E9" w14:textId="1130083A" w:rsidR="00696046" w:rsidRPr="00383124" w:rsidRDefault="00696046" w:rsidP="00696046">
            <w:pPr>
              <w:spacing w:after="0" w:line="240" w:lineRule="auto"/>
              <w:rPr>
                <w:rFonts w:cs="Arial"/>
                <w:b/>
                <w:sz w:val="18"/>
                <w:szCs w:val="18"/>
              </w:rPr>
            </w:pPr>
            <w:r w:rsidRPr="00383124">
              <w:rPr>
                <w:rFonts w:cs="Arial"/>
                <w:sz w:val="18"/>
                <w:szCs w:val="18"/>
              </w:rPr>
              <w:t>Department of Public Works</w:t>
            </w:r>
          </w:p>
        </w:tc>
        <w:tc>
          <w:tcPr>
            <w:tcW w:w="918" w:type="pct"/>
            <w:shd w:val="clear" w:color="auto" w:fill="auto"/>
            <w:vAlign w:val="center"/>
          </w:tcPr>
          <w:p w14:paraId="6EBFD370" w14:textId="77777777" w:rsidR="00696046" w:rsidRPr="00383124" w:rsidRDefault="00696046" w:rsidP="00696046">
            <w:pPr>
              <w:spacing w:after="0" w:line="240" w:lineRule="auto"/>
              <w:rPr>
                <w:rFonts w:eastAsia="Calibri" w:cs="Arial"/>
                <w:b/>
                <w:sz w:val="18"/>
                <w:szCs w:val="18"/>
              </w:rPr>
            </w:pPr>
          </w:p>
        </w:tc>
        <w:tc>
          <w:tcPr>
            <w:tcW w:w="1530" w:type="pct"/>
            <w:shd w:val="clear" w:color="auto" w:fill="auto"/>
            <w:vAlign w:val="center"/>
          </w:tcPr>
          <w:p w14:paraId="501F63C0" w14:textId="77777777" w:rsidR="00696046" w:rsidRPr="00383124" w:rsidRDefault="00696046" w:rsidP="00696046">
            <w:pPr>
              <w:spacing w:after="0" w:line="240" w:lineRule="auto"/>
              <w:rPr>
                <w:rFonts w:eastAsia="Calibri" w:cs="Arial"/>
                <w:b/>
                <w:sz w:val="18"/>
                <w:szCs w:val="18"/>
              </w:rPr>
            </w:pPr>
          </w:p>
        </w:tc>
        <w:tc>
          <w:tcPr>
            <w:tcW w:w="1101" w:type="pct"/>
            <w:shd w:val="clear" w:color="auto" w:fill="auto"/>
            <w:vAlign w:val="center"/>
          </w:tcPr>
          <w:p w14:paraId="5F42A486" w14:textId="77777777" w:rsidR="00696046" w:rsidRPr="00383124" w:rsidRDefault="00696046" w:rsidP="00696046">
            <w:pPr>
              <w:spacing w:after="0" w:line="240" w:lineRule="auto"/>
              <w:rPr>
                <w:rFonts w:eastAsia="Calibri" w:cs="Arial"/>
                <w:b/>
                <w:sz w:val="18"/>
                <w:szCs w:val="18"/>
              </w:rPr>
            </w:pPr>
          </w:p>
        </w:tc>
      </w:tr>
      <w:tr w:rsidR="00696046" w:rsidRPr="00383124" w14:paraId="22146410" w14:textId="77777777" w:rsidTr="00696046">
        <w:trPr>
          <w:trHeight w:val="432"/>
        </w:trPr>
        <w:tc>
          <w:tcPr>
            <w:tcW w:w="1451" w:type="pct"/>
            <w:shd w:val="clear" w:color="auto" w:fill="auto"/>
            <w:vAlign w:val="center"/>
          </w:tcPr>
          <w:p w14:paraId="4E79B31B" w14:textId="50FE48D2" w:rsidR="00696046" w:rsidRPr="00383124" w:rsidRDefault="00696046" w:rsidP="00696046">
            <w:pPr>
              <w:spacing w:after="0" w:line="240" w:lineRule="auto"/>
              <w:rPr>
                <w:rFonts w:cs="Arial"/>
                <w:b/>
                <w:sz w:val="18"/>
                <w:szCs w:val="18"/>
              </w:rPr>
            </w:pPr>
            <w:r w:rsidRPr="00383124">
              <w:rPr>
                <w:rFonts w:cs="Arial"/>
                <w:sz w:val="18"/>
                <w:szCs w:val="18"/>
              </w:rPr>
              <w:t>Sheriff’s Department</w:t>
            </w:r>
          </w:p>
        </w:tc>
        <w:tc>
          <w:tcPr>
            <w:tcW w:w="918" w:type="pct"/>
            <w:shd w:val="clear" w:color="auto" w:fill="auto"/>
            <w:vAlign w:val="center"/>
          </w:tcPr>
          <w:p w14:paraId="2DD8F5F1" w14:textId="77777777" w:rsidR="00696046" w:rsidRPr="00383124" w:rsidRDefault="00696046" w:rsidP="00696046">
            <w:pPr>
              <w:spacing w:after="0" w:line="240" w:lineRule="auto"/>
              <w:rPr>
                <w:rFonts w:eastAsia="Calibri" w:cs="Arial"/>
                <w:b/>
                <w:sz w:val="18"/>
                <w:szCs w:val="18"/>
              </w:rPr>
            </w:pPr>
          </w:p>
        </w:tc>
        <w:tc>
          <w:tcPr>
            <w:tcW w:w="1530" w:type="pct"/>
            <w:shd w:val="clear" w:color="auto" w:fill="auto"/>
            <w:vAlign w:val="center"/>
          </w:tcPr>
          <w:p w14:paraId="775FDDF0" w14:textId="77777777" w:rsidR="00696046" w:rsidRPr="00383124" w:rsidRDefault="00696046" w:rsidP="00696046">
            <w:pPr>
              <w:spacing w:after="0" w:line="240" w:lineRule="auto"/>
              <w:rPr>
                <w:rFonts w:eastAsia="Calibri" w:cs="Arial"/>
                <w:b/>
                <w:sz w:val="18"/>
                <w:szCs w:val="18"/>
              </w:rPr>
            </w:pPr>
          </w:p>
        </w:tc>
        <w:tc>
          <w:tcPr>
            <w:tcW w:w="1101" w:type="pct"/>
            <w:shd w:val="clear" w:color="auto" w:fill="auto"/>
            <w:vAlign w:val="center"/>
          </w:tcPr>
          <w:p w14:paraId="33D233A7" w14:textId="77777777" w:rsidR="00696046" w:rsidRPr="00383124" w:rsidRDefault="00696046" w:rsidP="00696046">
            <w:pPr>
              <w:spacing w:after="0" w:line="240" w:lineRule="auto"/>
              <w:rPr>
                <w:rFonts w:eastAsia="Calibri" w:cs="Arial"/>
                <w:b/>
                <w:sz w:val="18"/>
                <w:szCs w:val="18"/>
              </w:rPr>
            </w:pPr>
          </w:p>
        </w:tc>
      </w:tr>
      <w:tr w:rsidR="00383124" w:rsidRPr="00383124" w14:paraId="417B449A" w14:textId="77777777" w:rsidTr="00383124">
        <w:trPr>
          <w:trHeight w:val="432"/>
        </w:trPr>
        <w:tc>
          <w:tcPr>
            <w:tcW w:w="5000" w:type="pct"/>
            <w:gridSpan w:val="4"/>
            <w:shd w:val="clear" w:color="auto" w:fill="EDF2F4"/>
            <w:vAlign w:val="center"/>
          </w:tcPr>
          <w:p w14:paraId="173AAFE9" w14:textId="0715541A" w:rsidR="00696046" w:rsidRPr="00383124" w:rsidRDefault="00696046" w:rsidP="00253B00">
            <w:pPr>
              <w:spacing w:after="0" w:line="240" w:lineRule="auto"/>
              <w:jc w:val="center"/>
              <w:rPr>
                <w:rFonts w:eastAsia="Calibri" w:cs="Arial"/>
                <w:b/>
                <w:sz w:val="18"/>
                <w:szCs w:val="18"/>
              </w:rPr>
            </w:pPr>
            <w:r w:rsidRPr="00383124">
              <w:rPr>
                <w:rFonts w:eastAsia="Calibri" w:cs="Arial"/>
                <w:b/>
                <w:sz w:val="18"/>
                <w:szCs w:val="18"/>
              </w:rPr>
              <w:t>Supporting Entities and Subject Matter Experts</w:t>
            </w:r>
          </w:p>
        </w:tc>
      </w:tr>
      <w:tr w:rsidR="00273A2A" w:rsidRPr="00383124" w14:paraId="2B798306" w14:textId="77777777" w:rsidTr="00253B00">
        <w:trPr>
          <w:trHeight w:val="432"/>
        </w:trPr>
        <w:tc>
          <w:tcPr>
            <w:tcW w:w="1451" w:type="pct"/>
            <w:shd w:val="clear" w:color="auto" w:fill="auto"/>
            <w:vAlign w:val="center"/>
          </w:tcPr>
          <w:p w14:paraId="7072632A" w14:textId="0CB14341" w:rsidR="00273A2A" w:rsidRPr="00383124" w:rsidRDefault="00273A2A" w:rsidP="00253B00">
            <w:pPr>
              <w:pStyle w:val="NormalJustified"/>
              <w:jc w:val="left"/>
              <w:rPr>
                <w:sz w:val="18"/>
                <w:szCs w:val="18"/>
              </w:rPr>
            </w:pPr>
            <w:r w:rsidRPr="00383124">
              <w:rPr>
                <w:sz w:val="18"/>
                <w:szCs w:val="18"/>
              </w:rPr>
              <w:t>Access and Functional Needs Working Group</w:t>
            </w:r>
          </w:p>
        </w:tc>
        <w:tc>
          <w:tcPr>
            <w:tcW w:w="918" w:type="pct"/>
            <w:shd w:val="clear" w:color="auto" w:fill="auto"/>
            <w:vAlign w:val="center"/>
          </w:tcPr>
          <w:p w14:paraId="6F533964" w14:textId="77777777" w:rsidR="00273A2A" w:rsidRPr="00383124" w:rsidRDefault="00273A2A" w:rsidP="00253B00">
            <w:pPr>
              <w:spacing w:after="0" w:line="240" w:lineRule="auto"/>
              <w:rPr>
                <w:rFonts w:eastAsia="Calibri" w:cs="Arial"/>
                <w:sz w:val="18"/>
                <w:szCs w:val="18"/>
              </w:rPr>
            </w:pPr>
          </w:p>
        </w:tc>
        <w:tc>
          <w:tcPr>
            <w:tcW w:w="1530" w:type="pct"/>
            <w:shd w:val="clear" w:color="auto" w:fill="auto"/>
            <w:vAlign w:val="center"/>
          </w:tcPr>
          <w:p w14:paraId="66CDAA56" w14:textId="77777777" w:rsidR="00273A2A" w:rsidRPr="00383124" w:rsidRDefault="00273A2A" w:rsidP="00253B00">
            <w:pPr>
              <w:spacing w:after="0" w:line="240" w:lineRule="auto"/>
              <w:rPr>
                <w:rFonts w:eastAsia="Calibri" w:cs="Arial"/>
                <w:sz w:val="18"/>
                <w:szCs w:val="18"/>
              </w:rPr>
            </w:pPr>
          </w:p>
        </w:tc>
        <w:tc>
          <w:tcPr>
            <w:tcW w:w="1101" w:type="pct"/>
            <w:shd w:val="clear" w:color="auto" w:fill="auto"/>
            <w:vAlign w:val="center"/>
          </w:tcPr>
          <w:p w14:paraId="7B0C8C91" w14:textId="77777777" w:rsidR="00273A2A" w:rsidRPr="00383124" w:rsidRDefault="00273A2A" w:rsidP="00253B00">
            <w:pPr>
              <w:spacing w:after="0" w:line="240" w:lineRule="auto"/>
              <w:rPr>
                <w:rFonts w:eastAsia="Calibri" w:cs="Arial"/>
                <w:sz w:val="18"/>
                <w:szCs w:val="18"/>
              </w:rPr>
            </w:pPr>
          </w:p>
        </w:tc>
      </w:tr>
      <w:tr w:rsidR="00696046" w:rsidRPr="00383124" w14:paraId="3E692661" w14:textId="77777777" w:rsidTr="00253B00">
        <w:trPr>
          <w:trHeight w:val="432"/>
        </w:trPr>
        <w:tc>
          <w:tcPr>
            <w:tcW w:w="1451" w:type="pct"/>
            <w:shd w:val="clear" w:color="auto" w:fill="auto"/>
            <w:vAlign w:val="center"/>
          </w:tcPr>
          <w:p w14:paraId="3103A24F" w14:textId="77777777" w:rsidR="00696046" w:rsidRPr="00383124" w:rsidRDefault="00696046" w:rsidP="00253B00">
            <w:pPr>
              <w:pStyle w:val="NormalJustified"/>
              <w:jc w:val="left"/>
              <w:rPr>
                <w:sz w:val="18"/>
                <w:szCs w:val="18"/>
              </w:rPr>
            </w:pPr>
            <w:r w:rsidRPr="00383124">
              <w:rPr>
                <w:sz w:val="18"/>
                <w:szCs w:val="18"/>
              </w:rPr>
              <w:t>Balboa Art Conservation Center</w:t>
            </w:r>
          </w:p>
        </w:tc>
        <w:tc>
          <w:tcPr>
            <w:tcW w:w="918" w:type="pct"/>
            <w:shd w:val="clear" w:color="auto" w:fill="auto"/>
            <w:vAlign w:val="center"/>
          </w:tcPr>
          <w:p w14:paraId="73768CC9" w14:textId="77777777" w:rsidR="00696046" w:rsidRPr="00383124" w:rsidRDefault="00696046" w:rsidP="00253B00">
            <w:pPr>
              <w:spacing w:after="0" w:line="240" w:lineRule="auto"/>
              <w:rPr>
                <w:rFonts w:eastAsia="Calibri" w:cs="Arial"/>
                <w:sz w:val="18"/>
                <w:szCs w:val="18"/>
              </w:rPr>
            </w:pPr>
          </w:p>
        </w:tc>
        <w:tc>
          <w:tcPr>
            <w:tcW w:w="1530" w:type="pct"/>
            <w:shd w:val="clear" w:color="auto" w:fill="auto"/>
            <w:vAlign w:val="center"/>
          </w:tcPr>
          <w:p w14:paraId="2603DDED" w14:textId="77777777" w:rsidR="00696046" w:rsidRPr="00383124" w:rsidRDefault="00696046" w:rsidP="00253B00">
            <w:pPr>
              <w:spacing w:after="0" w:line="240" w:lineRule="auto"/>
              <w:rPr>
                <w:rFonts w:eastAsia="Calibri" w:cs="Arial"/>
                <w:sz w:val="18"/>
                <w:szCs w:val="18"/>
              </w:rPr>
            </w:pPr>
          </w:p>
        </w:tc>
        <w:tc>
          <w:tcPr>
            <w:tcW w:w="1101" w:type="pct"/>
            <w:shd w:val="clear" w:color="auto" w:fill="auto"/>
            <w:vAlign w:val="center"/>
          </w:tcPr>
          <w:p w14:paraId="7D659DF1" w14:textId="77777777" w:rsidR="00696046" w:rsidRPr="00383124" w:rsidRDefault="00696046" w:rsidP="00253B00">
            <w:pPr>
              <w:spacing w:after="0" w:line="240" w:lineRule="auto"/>
              <w:rPr>
                <w:rFonts w:eastAsia="Calibri" w:cs="Arial"/>
                <w:sz w:val="18"/>
                <w:szCs w:val="18"/>
              </w:rPr>
            </w:pPr>
          </w:p>
        </w:tc>
      </w:tr>
      <w:tr w:rsidR="00696046" w:rsidRPr="00383124" w14:paraId="589DD1D5" w14:textId="77777777" w:rsidTr="00253B00">
        <w:trPr>
          <w:trHeight w:val="432"/>
        </w:trPr>
        <w:tc>
          <w:tcPr>
            <w:tcW w:w="1451" w:type="pct"/>
            <w:shd w:val="clear" w:color="auto" w:fill="auto"/>
            <w:vAlign w:val="center"/>
          </w:tcPr>
          <w:p w14:paraId="62F22C94" w14:textId="77777777" w:rsidR="00696046" w:rsidRPr="00383124" w:rsidRDefault="00696046" w:rsidP="00253B00">
            <w:pPr>
              <w:pStyle w:val="NormalJustified"/>
              <w:jc w:val="left"/>
              <w:rPr>
                <w:sz w:val="18"/>
                <w:szCs w:val="18"/>
              </w:rPr>
            </w:pPr>
            <w:r w:rsidRPr="00383124">
              <w:rPr>
                <w:sz w:val="18"/>
                <w:szCs w:val="18"/>
              </w:rPr>
              <w:t>Balboa Park Cultural Partnership</w:t>
            </w:r>
          </w:p>
        </w:tc>
        <w:tc>
          <w:tcPr>
            <w:tcW w:w="918" w:type="pct"/>
            <w:shd w:val="clear" w:color="auto" w:fill="auto"/>
            <w:vAlign w:val="center"/>
          </w:tcPr>
          <w:p w14:paraId="7FA525B2" w14:textId="77777777" w:rsidR="00696046" w:rsidRPr="00383124" w:rsidRDefault="00696046" w:rsidP="00253B00">
            <w:pPr>
              <w:spacing w:after="0" w:line="240" w:lineRule="auto"/>
              <w:rPr>
                <w:rFonts w:eastAsia="Calibri" w:cs="Arial"/>
                <w:sz w:val="18"/>
                <w:szCs w:val="18"/>
              </w:rPr>
            </w:pPr>
          </w:p>
        </w:tc>
        <w:tc>
          <w:tcPr>
            <w:tcW w:w="1530" w:type="pct"/>
            <w:shd w:val="clear" w:color="auto" w:fill="auto"/>
            <w:vAlign w:val="center"/>
          </w:tcPr>
          <w:p w14:paraId="7DA40822" w14:textId="77777777" w:rsidR="00696046" w:rsidRPr="00383124" w:rsidRDefault="00696046" w:rsidP="00253B00">
            <w:pPr>
              <w:spacing w:after="0" w:line="240" w:lineRule="auto"/>
              <w:rPr>
                <w:rFonts w:eastAsia="Calibri" w:cs="Arial"/>
                <w:sz w:val="18"/>
                <w:szCs w:val="18"/>
              </w:rPr>
            </w:pPr>
          </w:p>
        </w:tc>
        <w:tc>
          <w:tcPr>
            <w:tcW w:w="1101" w:type="pct"/>
            <w:shd w:val="clear" w:color="auto" w:fill="auto"/>
            <w:vAlign w:val="center"/>
          </w:tcPr>
          <w:p w14:paraId="18D904E7" w14:textId="77777777" w:rsidR="00696046" w:rsidRPr="00383124" w:rsidRDefault="00696046" w:rsidP="00253B00">
            <w:pPr>
              <w:spacing w:after="0" w:line="240" w:lineRule="auto"/>
              <w:rPr>
                <w:rFonts w:eastAsia="Calibri" w:cs="Arial"/>
                <w:sz w:val="18"/>
                <w:szCs w:val="18"/>
              </w:rPr>
            </w:pPr>
          </w:p>
        </w:tc>
      </w:tr>
      <w:tr w:rsidR="00696046" w:rsidRPr="00383124" w14:paraId="065741FB" w14:textId="77777777" w:rsidTr="00253B00">
        <w:trPr>
          <w:trHeight w:val="432"/>
        </w:trPr>
        <w:tc>
          <w:tcPr>
            <w:tcW w:w="1451" w:type="pct"/>
            <w:shd w:val="clear" w:color="auto" w:fill="auto"/>
            <w:vAlign w:val="center"/>
          </w:tcPr>
          <w:p w14:paraId="3987AFE5" w14:textId="77777777" w:rsidR="00696046" w:rsidRPr="00383124" w:rsidRDefault="00696046" w:rsidP="00253B00">
            <w:pPr>
              <w:pStyle w:val="NormalJustified"/>
              <w:jc w:val="left"/>
              <w:rPr>
                <w:sz w:val="18"/>
                <w:szCs w:val="18"/>
              </w:rPr>
            </w:pPr>
            <w:r w:rsidRPr="00383124">
              <w:rPr>
                <w:sz w:val="18"/>
                <w:szCs w:val="18"/>
              </w:rPr>
              <w:t>California Association of Museums</w:t>
            </w:r>
          </w:p>
        </w:tc>
        <w:tc>
          <w:tcPr>
            <w:tcW w:w="918" w:type="pct"/>
            <w:shd w:val="clear" w:color="auto" w:fill="auto"/>
            <w:vAlign w:val="center"/>
          </w:tcPr>
          <w:p w14:paraId="2573C407" w14:textId="77777777" w:rsidR="00696046" w:rsidRPr="00383124" w:rsidRDefault="00696046" w:rsidP="00253B00">
            <w:pPr>
              <w:spacing w:after="0" w:line="240" w:lineRule="auto"/>
              <w:rPr>
                <w:rFonts w:eastAsia="Calibri" w:cs="Arial"/>
                <w:sz w:val="18"/>
                <w:szCs w:val="18"/>
              </w:rPr>
            </w:pPr>
          </w:p>
        </w:tc>
        <w:tc>
          <w:tcPr>
            <w:tcW w:w="1530" w:type="pct"/>
            <w:shd w:val="clear" w:color="auto" w:fill="auto"/>
            <w:vAlign w:val="center"/>
          </w:tcPr>
          <w:p w14:paraId="6534003B" w14:textId="77777777" w:rsidR="00696046" w:rsidRPr="00383124" w:rsidRDefault="00696046" w:rsidP="00253B00">
            <w:pPr>
              <w:spacing w:after="0" w:line="240" w:lineRule="auto"/>
              <w:rPr>
                <w:rFonts w:eastAsia="Calibri" w:cs="Arial"/>
                <w:sz w:val="18"/>
                <w:szCs w:val="18"/>
              </w:rPr>
            </w:pPr>
          </w:p>
        </w:tc>
        <w:tc>
          <w:tcPr>
            <w:tcW w:w="1101" w:type="pct"/>
            <w:shd w:val="clear" w:color="auto" w:fill="auto"/>
            <w:vAlign w:val="center"/>
          </w:tcPr>
          <w:p w14:paraId="16F9C069" w14:textId="77777777" w:rsidR="00696046" w:rsidRPr="00383124" w:rsidRDefault="00696046" w:rsidP="00253B00">
            <w:pPr>
              <w:spacing w:after="0" w:line="240" w:lineRule="auto"/>
              <w:rPr>
                <w:rFonts w:cs="Arial"/>
                <w:sz w:val="18"/>
                <w:szCs w:val="18"/>
              </w:rPr>
            </w:pPr>
          </w:p>
        </w:tc>
      </w:tr>
      <w:tr w:rsidR="00696046" w:rsidRPr="00383124" w14:paraId="49FBD748" w14:textId="77777777" w:rsidTr="00253B00">
        <w:trPr>
          <w:trHeight w:val="432"/>
        </w:trPr>
        <w:tc>
          <w:tcPr>
            <w:tcW w:w="1451" w:type="pct"/>
            <w:shd w:val="clear" w:color="auto" w:fill="auto"/>
            <w:vAlign w:val="center"/>
          </w:tcPr>
          <w:p w14:paraId="5C8AF8BF" w14:textId="77777777" w:rsidR="00696046" w:rsidRPr="00383124" w:rsidRDefault="00696046" w:rsidP="00253B00">
            <w:pPr>
              <w:pStyle w:val="NormalJustified"/>
              <w:jc w:val="left"/>
              <w:rPr>
                <w:sz w:val="18"/>
                <w:szCs w:val="18"/>
              </w:rPr>
            </w:pPr>
            <w:r w:rsidRPr="00383124">
              <w:rPr>
                <w:sz w:val="18"/>
                <w:szCs w:val="18"/>
              </w:rPr>
              <w:t>California Preservation Program</w:t>
            </w:r>
          </w:p>
        </w:tc>
        <w:tc>
          <w:tcPr>
            <w:tcW w:w="918" w:type="pct"/>
            <w:shd w:val="clear" w:color="auto" w:fill="auto"/>
            <w:vAlign w:val="center"/>
          </w:tcPr>
          <w:p w14:paraId="5A75AAED" w14:textId="77777777" w:rsidR="00696046" w:rsidRPr="00383124" w:rsidRDefault="00696046" w:rsidP="00253B00">
            <w:pPr>
              <w:spacing w:after="0" w:line="240" w:lineRule="auto"/>
              <w:rPr>
                <w:rFonts w:eastAsia="Calibri" w:cs="Arial"/>
                <w:sz w:val="18"/>
                <w:szCs w:val="18"/>
              </w:rPr>
            </w:pPr>
          </w:p>
        </w:tc>
        <w:tc>
          <w:tcPr>
            <w:tcW w:w="1530" w:type="pct"/>
            <w:shd w:val="clear" w:color="auto" w:fill="auto"/>
            <w:vAlign w:val="center"/>
          </w:tcPr>
          <w:p w14:paraId="6F2B2361" w14:textId="77777777" w:rsidR="00696046" w:rsidRPr="00383124" w:rsidRDefault="00696046" w:rsidP="00253B00">
            <w:pPr>
              <w:spacing w:after="0" w:line="240" w:lineRule="auto"/>
              <w:rPr>
                <w:rFonts w:eastAsia="Calibri" w:cs="Arial"/>
                <w:sz w:val="18"/>
                <w:szCs w:val="18"/>
              </w:rPr>
            </w:pPr>
          </w:p>
        </w:tc>
        <w:tc>
          <w:tcPr>
            <w:tcW w:w="1101" w:type="pct"/>
            <w:shd w:val="clear" w:color="auto" w:fill="auto"/>
            <w:vAlign w:val="center"/>
          </w:tcPr>
          <w:p w14:paraId="64F945E9" w14:textId="77777777" w:rsidR="00696046" w:rsidRPr="00383124" w:rsidRDefault="00696046" w:rsidP="00253B00">
            <w:pPr>
              <w:spacing w:after="0" w:line="240" w:lineRule="auto"/>
              <w:rPr>
                <w:rFonts w:cs="Arial"/>
                <w:sz w:val="18"/>
                <w:szCs w:val="18"/>
              </w:rPr>
            </w:pPr>
          </w:p>
        </w:tc>
      </w:tr>
      <w:tr w:rsidR="00696046" w:rsidRPr="00383124" w14:paraId="2C25EE8F" w14:textId="77777777" w:rsidTr="00253B00">
        <w:trPr>
          <w:trHeight w:val="432"/>
        </w:trPr>
        <w:tc>
          <w:tcPr>
            <w:tcW w:w="1451" w:type="pct"/>
            <w:shd w:val="clear" w:color="auto" w:fill="auto"/>
            <w:vAlign w:val="center"/>
          </w:tcPr>
          <w:p w14:paraId="5D7EC49D" w14:textId="77777777" w:rsidR="00696046" w:rsidRPr="00383124" w:rsidRDefault="00696046" w:rsidP="00253B00">
            <w:pPr>
              <w:pStyle w:val="NormalJustified"/>
              <w:jc w:val="left"/>
              <w:rPr>
                <w:sz w:val="18"/>
                <w:szCs w:val="18"/>
              </w:rPr>
            </w:pPr>
            <w:r w:rsidRPr="00383124">
              <w:rPr>
                <w:sz w:val="18"/>
                <w:szCs w:val="18"/>
              </w:rPr>
              <w:t>San Diego Archaeological Center</w:t>
            </w:r>
          </w:p>
        </w:tc>
        <w:tc>
          <w:tcPr>
            <w:tcW w:w="918" w:type="pct"/>
            <w:shd w:val="clear" w:color="auto" w:fill="auto"/>
            <w:vAlign w:val="center"/>
          </w:tcPr>
          <w:p w14:paraId="6349A49B" w14:textId="77777777" w:rsidR="00696046" w:rsidRPr="00383124" w:rsidRDefault="00696046" w:rsidP="00253B00">
            <w:pPr>
              <w:spacing w:after="0" w:line="240" w:lineRule="auto"/>
              <w:rPr>
                <w:rFonts w:eastAsia="Calibri" w:cs="Arial"/>
                <w:sz w:val="18"/>
                <w:szCs w:val="18"/>
              </w:rPr>
            </w:pPr>
          </w:p>
        </w:tc>
        <w:tc>
          <w:tcPr>
            <w:tcW w:w="1530" w:type="pct"/>
            <w:shd w:val="clear" w:color="auto" w:fill="auto"/>
            <w:vAlign w:val="center"/>
          </w:tcPr>
          <w:p w14:paraId="1B3CCBE4" w14:textId="77777777" w:rsidR="00696046" w:rsidRPr="00383124" w:rsidRDefault="00696046" w:rsidP="00253B00">
            <w:pPr>
              <w:spacing w:after="0" w:line="240" w:lineRule="auto"/>
              <w:rPr>
                <w:rFonts w:eastAsia="Calibri" w:cs="Arial"/>
                <w:sz w:val="18"/>
                <w:szCs w:val="18"/>
              </w:rPr>
            </w:pPr>
          </w:p>
        </w:tc>
        <w:tc>
          <w:tcPr>
            <w:tcW w:w="1101" w:type="pct"/>
            <w:shd w:val="clear" w:color="auto" w:fill="auto"/>
            <w:vAlign w:val="center"/>
          </w:tcPr>
          <w:p w14:paraId="0666ADCB" w14:textId="77777777" w:rsidR="00696046" w:rsidRPr="00383124" w:rsidRDefault="00696046" w:rsidP="00253B00">
            <w:pPr>
              <w:spacing w:after="0" w:line="240" w:lineRule="auto"/>
              <w:rPr>
                <w:rFonts w:cs="Arial"/>
                <w:sz w:val="18"/>
                <w:szCs w:val="18"/>
              </w:rPr>
            </w:pPr>
          </w:p>
        </w:tc>
      </w:tr>
      <w:tr w:rsidR="00696046" w:rsidRPr="00383124" w14:paraId="5302E6FE" w14:textId="77777777" w:rsidTr="00253B00">
        <w:trPr>
          <w:trHeight w:val="432"/>
        </w:trPr>
        <w:tc>
          <w:tcPr>
            <w:tcW w:w="1451" w:type="pct"/>
            <w:shd w:val="clear" w:color="auto" w:fill="auto"/>
            <w:vAlign w:val="center"/>
          </w:tcPr>
          <w:p w14:paraId="463DA510" w14:textId="77777777" w:rsidR="00696046" w:rsidRPr="00383124" w:rsidRDefault="00696046" w:rsidP="00253B00">
            <w:pPr>
              <w:pStyle w:val="NormalJustified"/>
              <w:jc w:val="left"/>
              <w:rPr>
                <w:sz w:val="18"/>
                <w:szCs w:val="18"/>
              </w:rPr>
            </w:pPr>
            <w:r w:rsidRPr="00383124">
              <w:rPr>
                <w:sz w:val="18"/>
                <w:szCs w:val="18"/>
              </w:rPr>
              <w:t>San Diego History Center</w:t>
            </w:r>
          </w:p>
        </w:tc>
        <w:tc>
          <w:tcPr>
            <w:tcW w:w="918" w:type="pct"/>
            <w:shd w:val="clear" w:color="auto" w:fill="auto"/>
            <w:vAlign w:val="center"/>
          </w:tcPr>
          <w:p w14:paraId="45F22ABB" w14:textId="77777777" w:rsidR="00696046" w:rsidRPr="00383124" w:rsidRDefault="00696046" w:rsidP="00253B00">
            <w:pPr>
              <w:spacing w:after="0" w:line="240" w:lineRule="auto"/>
              <w:rPr>
                <w:rFonts w:eastAsia="Calibri" w:cs="Arial"/>
                <w:sz w:val="18"/>
                <w:szCs w:val="18"/>
              </w:rPr>
            </w:pPr>
          </w:p>
        </w:tc>
        <w:tc>
          <w:tcPr>
            <w:tcW w:w="1530" w:type="pct"/>
            <w:shd w:val="clear" w:color="auto" w:fill="auto"/>
            <w:vAlign w:val="center"/>
          </w:tcPr>
          <w:p w14:paraId="765E328E" w14:textId="77777777" w:rsidR="00696046" w:rsidRPr="00383124" w:rsidRDefault="00696046" w:rsidP="00253B00">
            <w:pPr>
              <w:spacing w:after="0" w:line="240" w:lineRule="auto"/>
              <w:rPr>
                <w:rFonts w:eastAsia="Calibri" w:cs="Arial"/>
                <w:sz w:val="18"/>
                <w:szCs w:val="18"/>
              </w:rPr>
            </w:pPr>
          </w:p>
        </w:tc>
        <w:tc>
          <w:tcPr>
            <w:tcW w:w="1101" w:type="pct"/>
            <w:shd w:val="clear" w:color="auto" w:fill="auto"/>
            <w:vAlign w:val="center"/>
          </w:tcPr>
          <w:p w14:paraId="16C65DA3" w14:textId="77777777" w:rsidR="00696046" w:rsidRPr="00383124" w:rsidRDefault="00696046" w:rsidP="00253B00">
            <w:pPr>
              <w:spacing w:after="0" w:line="240" w:lineRule="auto"/>
              <w:rPr>
                <w:rFonts w:cs="Arial"/>
                <w:sz w:val="18"/>
                <w:szCs w:val="18"/>
              </w:rPr>
            </w:pPr>
          </w:p>
        </w:tc>
      </w:tr>
      <w:tr w:rsidR="00696046" w:rsidRPr="00383124" w14:paraId="7398E13C" w14:textId="77777777" w:rsidTr="00253B00">
        <w:trPr>
          <w:trHeight w:val="432"/>
        </w:trPr>
        <w:tc>
          <w:tcPr>
            <w:tcW w:w="1451" w:type="pct"/>
            <w:shd w:val="clear" w:color="auto" w:fill="auto"/>
            <w:vAlign w:val="center"/>
          </w:tcPr>
          <w:p w14:paraId="316481A1" w14:textId="77777777" w:rsidR="00696046" w:rsidRPr="00383124" w:rsidRDefault="00696046" w:rsidP="00253B00">
            <w:pPr>
              <w:pStyle w:val="NormalJustified"/>
              <w:jc w:val="left"/>
              <w:rPr>
                <w:sz w:val="18"/>
                <w:szCs w:val="18"/>
              </w:rPr>
            </w:pPr>
            <w:r w:rsidRPr="00383124">
              <w:rPr>
                <w:sz w:val="18"/>
                <w:szCs w:val="18"/>
              </w:rPr>
              <w:t>San Diego Museum Council</w:t>
            </w:r>
          </w:p>
        </w:tc>
        <w:tc>
          <w:tcPr>
            <w:tcW w:w="918" w:type="pct"/>
            <w:shd w:val="clear" w:color="auto" w:fill="auto"/>
            <w:vAlign w:val="center"/>
          </w:tcPr>
          <w:p w14:paraId="77CDD1C8" w14:textId="77777777" w:rsidR="00696046" w:rsidRPr="00383124" w:rsidRDefault="00696046" w:rsidP="00253B00">
            <w:pPr>
              <w:spacing w:after="0" w:line="240" w:lineRule="auto"/>
              <w:rPr>
                <w:rFonts w:eastAsia="Calibri" w:cs="Arial"/>
                <w:sz w:val="18"/>
                <w:szCs w:val="18"/>
              </w:rPr>
            </w:pPr>
          </w:p>
        </w:tc>
        <w:tc>
          <w:tcPr>
            <w:tcW w:w="1530" w:type="pct"/>
            <w:shd w:val="clear" w:color="auto" w:fill="auto"/>
            <w:vAlign w:val="center"/>
          </w:tcPr>
          <w:p w14:paraId="2DF5CCC2" w14:textId="77777777" w:rsidR="00696046" w:rsidRPr="00383124" w:rsidRDefault="00696046" w:rsidP="00253B00">
            <w:pPr>
              <w:spacing w:after="0" w:line="240" w:lineRule="auto"/>
              <w:rPr>
                <w:rFonts w:eastAsia="Calibri" w:cs="Arial"/>
                <w:sz w:val="18"/>
                <w:szCs w:val="18"/>
              </w:rPr>
            </w:pPr>
          </w:p>
        </w:tc>
        <w:tc>
          <w:tcPr>
            <w:tcW w:w="1101" w:type="pct"/>
            <w:shd w:val="clear" w:color="auto" w:fill="auto"/>
            <w:vAlign w:val="center"/>
          </w:tcPr>
          <w:p w14:paraId="49BD05EB" w14:textId="77777777" w:rsidR="00696046" w:rsidRPr="00383124" w:rsidRDefault="00696046" w:rsidP="00253B00">
            <w:pPr>
              <w:spacing w:after="0" w:line="240" w:lineRule="auto"/>
              <w:rPr>
                <w:rFonts w:cs="Arial"/>
                <w:sz w:val="18"/>
                <w:szCs w:val="18"/>
              </w:rPr>
            </w:pPr>
          </w:p>
        </w:tc>
      </w:tr>
      <w:tr w:rsidR="00696046" w:rsidRPr="00383124" w14:paraId="74D3F36A" w14:textId="77777777" w:rsidTr="00253B00">
        <w:trPr>
          <w:trHeight w:val="432"/>
        </w:trPr>
        <w:tc>
          <w:tcPr>
            <w:tcW w:w="1451" w:type="pct"/>
            <w:shd w:val="clear" w:color="auto" w:fill="auto"/>
            <w:vAlign w:val="center"/>
          </w:tcPr>
          <w:p w14:paraId="4B05A4F8" w14:textId="77777777" w:rsidR="00696046" w:rsidRPr="00383124" w:rsidRDefault="00696046" w:rsidP="00253B00">
            <w:pPr>
              <w:pStyle w:val="NormalJustified"/>
              <w:jc w:val="left"/>
              <w:rPr>
                <w:sz w:val="18"/>
                <w:szCs w:val="18"/>
              </w:rPr>
            </w:pPr>
            <w:r w:rsidRPr="00383124">
              <w:rPr>
                <w:sz w:val="18"/>
                <w:szCs w:val="18"/>
              </w:rPr>
              <w:t>San Diego/Imperial County Libraries Disaster Response Network</w:t>
            </w:r>
          </w:p>
        </w:tc>
        <w:tc>
          <w:tcPr>
            <w:tcW w:w="918" w:type="pct"/>
            <w:shd w:val="clear" w:color="auto" w:fill="auto"/>
            <w:vAlign w:val="center"/>
          </w:tcPr>
          <w:p w14:paraId="3296A6C5" w14:textId="77777777" w:rsidR="00696046" w:rsidRPr="00383124" w:rsidRDefault="00696046" w:rsidP="00253B00">
            <w:pPr>
              <w:spacing w:after="0" w:line="240" w:lineRule="auto"/>
              <w:rPr>
                <w:rFonts w:eastAsia="Calibri" w:cs="Arial"/>
                <w:sz w:val="18"/>
                <w:szCs w:val="18"/>
              </w:rPr>
            </w:pPr>
          </w:p>
        </w:tc>
        <w:tc>
          <w:tcPr>
            <w:tcW w:w="1530" w:type="pct"/>
            <w:shd w:val="clear" w:color="auto" w:fill="auto"/>
            <w:vAlign w:val="center"/>
          </w:tcPr>
          <w:p w14:paraId="5888A3E3" w14:textId="77777777" w:rsidR="00696046" w:rsidRPr="00383124" w:rsidRDefault="00696046" w:rsidP="00253B00">
            <w:pPr>
              <w:spacing w:after="0" w:line="240" w:lineRule="auto"/>
              <w:rPr>
                <w:rFonts w:eastAsia="Calibri" w:cs="Arial"/>
                <w:sz w:val="18"/>
                <w:szCs w:val="18"/>
              </w:rPr>
            </w:pPr>
          </w:p>
        </w:tc>
        <w:tc>
          <w:tcPr>
            <w:tcW w:w="1101" w:type="pct"/>
            <w:shd w:val="clear" w:color="auto" w:fill="auto"/>
            <w:vAlign w:val="center"/>
          </w:tcPr>
          <w:p w14:paraId="0D0430E2" w14:textId="77777777" w:rsidR="00696046" w:rsidRPr="00383124" w:rsidRDefault="00696046" w:rsidP="00253B00">
            <w:pPr>
              <w:spacing w:after="0" w:line="240" w:lineRule="auto"/>
              <w:rPr>
                <w:rFonts w:cs="Arial"/>
                <w:sz w:val="18"/>
                <w:szCs w:val="18"/>
              </w:rPr>
            </w:pPr>
          </w:p>
        </w:tc>
      </w:tr>
      <w:tr w:rsidR="00696046" w:rsidRPr="00383124" w14:paraId="70A17E33" w14:textId="77777777" w:rsidTr="00253B00">
        <w:trPr>
          <w:trHeight w:val="432"/>
        </w:trPr>
        <w:tc>
          <w:tcPr>
            <w:tcW w:w="1451" w:type="pct"/>
            <w:shd w:val="clear" w:color="auto" w:fill="auto"/>
            <w:vAlign w:val="center"/>
          </w:tcPr>
          <w:p w14:paraId="022E14E2" w14:textId="77777777" w:rsidR="00696046" w:rsidRPr="00383124" w:rsidRDefault="00696046" w:rsidP="00253B00">
            <w:pPr>
              <w:pStyle w:val="NormalJustified"/>
              <w:jc w:val="left"/>
              <w:rPr>
                <w:sz w:val="18"/>
                <w:szCs w:val="18"/>
              </w:rPr>
            </w:pPr>
            <w:r w:rsidRPr="00383124">
              <w:rPr>
                <w:sz w:val="18"/>
                <w:szCs w:val="18"/>
              </w:rPr>
              <w:t>Save Our Heritage Organization</w:t>
            </w:r>
          </w:p>
        </w:tc>
        <w:tc>
          <w:tcPr>
            <w:tcW w:w="918" w:type="pct"/>
            <w:shd w:val="clear" w:color="auto" w:fill="auto"/>
            <w:vAlign w:val="center"/>
          </w:tcPr>
          <w:p w14:paraId="3CE3E0D1" w14:textId="77777777" w:rsidR="00696046" w:rsidRPr="00383124" w:rsidRDefault="00696046" w:rsidP="00253B00">
            <w:pPr>
              <w:spacing w:after="0" w:line="240" w:lineRule="auto"/>
              <w:rPr>
                <w:rFonts w:eastAsia="Calibri" w:cs="Arial"/>
                <w:sz w:val="18"/>
                <w:szCs w:val="18"/>
              </w:rPr>
            </w:pPr>
          </w:p>
        </w:tc>
        <w:tc>
          <w:tcPr>
            <w:tcW w:w="1530" w:type="pct"/>
            <w:shd w:val="clear" w:color="auto" w:fill="auto"/>
            <w:vAlign w:val="center"/>
          </w:tcPr>
          <w:p w14:paraId="0D348D0B" w14:textId="77777777" w:rsidR="00696046" w:rsidRPr="00383124" w:rsidRDefault="00696046" w:rsidP="00253B00">
            <w:pPr>
              <w:spacing w:after="0" w:line="240" w:lineRule="auto"/>
              <w:rPr>
                <w:rFonts w:eastAsia="Calibri" w:cs="Arial"/>
                <w:sz w:val="18"/>
                <w:szCs w:val="18"/>
              </w:rPr>
            </w:pPr>
          </w:p>
        </w:tc>
        <w:tc>
          <w:tcPr>
            <w:tcW w:w="1101" w:type="pct"/>
            <w:shd w:val="clear" w:color="auto" w:fill="auto"/>
            <w:vAlign w:val="center"/>
          </w:tcPr>
          <w:p w14:paraId="3413A4AE" w14:textId="77777777" w:rsidR="00696046" w:rsidRPr="00383124" w:rsidRDefault="00696046" w:rsidP="00253B00">
            <w:pPr>
              <w:spacing w:after="0" w:line="240" w:lineRule="auto"/>
              <w:rPr>
                <w:rFonts w:cs="Arial"/>
                <w:sz w:val="18"/>
                <w:szCs w:val="18"/>
              </w:rPr>
            </w:pPr>
          </w:p>
        </w:tc>
      </w:tr>
      <w:tr w:rsidR="00696046" w:rsidRPr="00383124" w14:paraId="7094757C" w14:textId="77777777" w:rsidTr="00253B00">
        <w:trPr>
          <w:trHeight w:val="432"/>
        </w:trPr>
        <w:tc>
          <w:tcPr>
            <w:tcW w:w="1451" w:type="pct"/>
            <w:shd w:val="clear" w:color="auto" w:fill="auto"/>
            <w:vAlign w:val="center"/>
          </w:tcPr>
          <w:p w14:paraId="7E73664E" w14:textId="77777777" w:rsidR="00696046" w:rsidRPr="00383124" w:rsidRDefault="00696046" w:rsidP="00253B00">
            <w:pPr>
              <w:pStyle w:val="NormalJustified"/>
              <w:jc w:val="left"/>
              <w:rPr>
                <w:sz w:val="18"/>
                <w:szCs w:val="18"/>
              </w:rPr>
            </w:pPr>
            <w:r w:rsidRPr="00383124">
              <w:rPr>
                <w:sz w:val="18"/>
                <w:szCs w:val="18"/>
              </w:rPr>
              <w:t>Intertribal Long-term Recovery Foundation</w:t>
            </w:r>
          </w:p>
        </w:tc>
        <w:tc>
          <w:tcPr>
            <w:tcW w:w="918" w:type="pct"/>
            <w:shd w:val="clear" w:color="auto" w:fill="auto"/>
            <w:vAlign w:val="center"/>
          </w:tcPr>
          <w:p w14:paraId="2C28C13D" w14:textId="77777777" w:rsidR="00696046" w:rsidRPr="00383124" w:rsidRDefault="00696046" w:rsidP="00253B00">
            <w:pPr>
              <w:spacing w:after="0" w:line="240" w:lineRule="auto"/>
              <w:rPr>
                <w:rFonts w:eastAsia="Calibri" w:cs="Arial"/>
                <w:sz w:val="18"/>
                <w:szCs w:val="18"/>
              </w:rPr>
            </w:pPr>
          </w:p>
        </w:tc>
        <w:tc>
          <w:tcPr>
            <w:tcW w:w="1530" w:type="pct"/>
            <w:shd w:val="clear" w:color="auto" w:fill="auto"/>
            <w:vAlign w:val="center"/>
          </w:tcPr>
          <w:p w14:paraId="328A013A" w14:textId="77777777" w:rsidR="00696046" w:rsidRPr="00383124" w:rsidRDefault="00696046" w:rsidP="00253B00">
            <w:pPr>
              <w:spacing w:after="0" w:line="240" w:lineRule="auto"/>
              <w:rPr>
                <w:rFonts w:eastAsia="Calibri" w:cs="Arial"/>
                <w:sz w:val="18"/>
                <w:szCs w:val="18"/>
              </w:rPr>
            </w:pPr>
          </w:p>
        </w:tc>
        <w:tc>
          <w:tcPr>
            <w:tcW w:w="1101" w:type="pct"/>
            <w:shd w:val="clear" w:color="auto" w:fill="auto"/>
            <w:vAlign w:val="center"/>
          </w:tcPr>
          <w:p w14:paraId="735DCD28" w14:textId="77777777" w:rsidR="00696046" w:rsidRPr="00383124" w:rsidRDefault="00696046" w:rsidP="00253B00">
            <w:pPr>
              <w:spacing w:after="0" w:line="240" w:lineRule="auto"/>
              <w:rPr>
                <w:rFonts w:cs="Arial"/>
                <w:sz w:val="18"/>
                <w:szCs w:val="18"/>
              </w:rPr>
            </w:pPr>
          </w:p>
        </w:tc>
      </w:tr>
    </w:tbl>
    <w:p w14:paraId="0F33016A" w14:textId="77777777" w:rsidR="00696046" w:rsidRDefault="00696046" w:rsidP="00C75FA4">
      <w:pPr>
        <w:rPr>
          <w:rFonts w:cs="Arial"/>
          <w:szCs w:val="20"/>
        </w:rPr>
      </w:pPr>
    </w:p>
    <w:p w14:paraId="61A9F9FB" w14:textId="77777777" w:rsidR="00696046" w:rsidRDefault="00696046" w:rsidP="00C75FA4">
      <w:pPr>
        <w:rPr>
          <w:rFonts w:cs="Arial"/>
          <w:szCs w:val="20"/>
        </w:rPr>
      </w:pPr>
    </w:p>
    <w:p w14:paraId="50E80AF8" w14:textId="77777777" w:rsidR="00696046" w:rsidRDefault="00696046" w:rsidP="00C75FA4">
      <w:pPr>
        <w:rPr>
          <w:rFonts w:cs="Arial"/>
          <w:szCs w:val="20"/>
        </w:rPr>
      </w:pPr>
    </w:p>
    <w:p w14:paraId="0DC02880" w14:textId="36004DF1" w:rsidR="001B42C4" w:rsidRPr="009A1F9E" w:rsidRDefault="001B42C4" w:rsidP="001B42C4">
      <w:pPr>
        <w:pStyle w:val="Heading1"/>
        <w:numPr>
          <w:ilvl w:val="0"/>
          <w:numId w:val="0"/>
        </w:numPr>
      </w:pPr>
      <w:bookmarkStart w:id="27" w:name="_Toc424816313"/>
      <w:r>
        <w:lastRenderedPageBreak/>
        <w:t xml:space="preserve">Appendix b: </w:t>
      </w:r>
      <w:r w:rsidR="0097040F">
        <w:t>NCHRTF M</w:t>
      </w:r>
      <w:r>
        <w:t>ember</w:t>
      </w:r>
      <w:bookmarkEnd w:id="27"/>
      <w:r w:rsidR="0097040F">
        <w:t xml:space="preserve"> Contact List</w:t>
      </w:r>
    </w:p>
    <w:p w14:paraId="70F99E70" w14:textId="1416D8C1" w:rsidR="00696046" w:rsidRPr="00A44A13" w:rsidRDefault="00696046" w:rsidP="00696046">
      <w:pPr>
        <w:pStyle w:val="TableTitle"/>
        <w:rPr>
          <w:rFonts w:ascii="Arial" w:hAnsi="Arial" w:cs="Arial"/>
          <w:sz w:val="20"/>
        </w:rPr>
      </w:pPr>
      <w:bookmarkStart w:id="28" w:name="_Toc424816320"/>
      <w:r w:rsidRPr="00A44A13">
        <w:rPr>
          <w:rFonts w:ascii="Arial" w:hAnsi="Arial" w:cs="Arial"/>
          <w:sz w:val="20"/>
        </w:rPr>
        <w:t>E</w:t>
      </w:r>
      <w:r w:rsidR="00A44A13">
        <w:rPr>
          <w:rFonts w:ascii="Arial" w:hAnsi="Arial" w:cs="Arial"/>
          <w:sz w:val="20"/>
        </w:rPr>
        <w:t>xhibit 6</w:t>
      </w:r>
      <w:r w:rsidRPr="00A44A13">
        <w:rPr>
          <w:rFonts w:ascii="Arial" w:hAnsi="Arial" w:cs="Arial"/>
          <w:sz w:val="20"/>
        </w:rPr>
        <w:t>: NCHRTF Members</w:t>
      </w:r>
      <w:bookmarkEnd w:id="28"/>
    </w:p>
    <w:tbl>
      <w:tblPr>
        <w:tblW w:w="5000" w:type="pct"/>
        <w:tblBorders>
          <w:top w:val="single" w:sz="4" w:space="0" w:color="B8CCE4" w:themeColor="accent1" w:themeTint="66"/>
          <w:bottom w:val="single" w:sz="12" w:space="0" w:color="00559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2988"/>
        <w:gridCol w:w="1890"/>
        <w:gridCol w:w="3151"/>
        <w:gridCol w:w="2267"/>
      </w:tblGrid>
      <w:tr w:rsidR="00A44A13" w:rsidRPr="00A44A13" w14:paraId="309BF0E4" w14:textId="77777777" w:rsidTr="00A44A13">
        <w:trPr>
          <w:trHeight w:val="432"/>
          <w:tblHeader/>
        </w:trPr>
        <w:tc>
          <w:tcPr>
            <w:tcW w:w="1451" w:type="pct"/>
            <w:shd w:val="clear" w:color="auto" w:fill="005596"/>
            <w:vAlign w:val="center"/>
          </w:tcPr>
          <w:p w14:paraId="6823F2EA" w14:textId="6975387C" w:rsidR="00696046" w:rsidRPr="00A44A13" w:rsidRDefault="00696046" w:rsidP="00A44A13">
            <w:pPr>
              <w:pStyle w:val="BodyText"/>
              <w:spacing w:beforeLines="40" w:before="96" w:afterLines="40" w:after="96"/>
              <w:jc w:val="center"/>
              <w:rPr>
                <w:rFonts w:cs="Arial"/>
                <w:b/>
                <w:color w:val="FFFFFF" w:themeColor="background1"/>
                <w:sz w:val="18"/>
                <w:szCs w:val="18"/>
              </w:rPr>
            </w:pPr>
            <w:r w:rsidRPr="00A44A13">
              <w:rPr>
                <w:rFonts w:cs="Arial"/>
                <w:b/>
                <w:color w:val="FFFFFF" w:themeColor="background1"/>
                <w:sz w:val="18"/>
                <w:szCs w:val="18"/>
              </w:rPr>
              <w:t>NCHRTF Member</w:t>
            </w:r>
          </w:p>
        </w:tc>
        <w:tc>
          <w:tcPr>
            <w:tcW w:w="918" w:type="pct"/>
            <w:shd w:val="clear" w:color="auto" w:fill="005596"/>
            <w:vAlign w:val="center"/>
          </w:tcPr>
          <w:p w14:paraId="462AFA29" w14:textId="5104EF32" w:rsidR="00696046" w:rsidRPr="00A44A13" w:rsidRDefault="00696046" w:rsidP="00A44A13">
            <w:pPr>
              <w:pStyle w:val="BodyText"/>
              <w:spacing w:beforeLines="40" w:before="96" w:afterLines="40" w:after="96"/>
              <w:jc w:val="center"/>
              <w:rPr>
                <w:rFonts w:cs="Arial"/>
                <w:b/>
                <w:color w:val="FFFFFF" w:themeColor="background1"/>
                <w:sz w:val="18"/>
                <w:szCs w:val="18"/>
              </w:rPr>
            </w:pPr>
            <w:r w:rsidRPr="00A44A13">
              <w:rPr>
                <w:rFonts w:cs="Arial"/>
                <w:b/>
                <w:color w:val="FFFFFF" w:themeColor="background1"/>
                <w:sz w:val="18"/>
                <w:szCs w:val="18"/>
              </w:rPr>
              <w:t>Name/Position</w:t>
            </w:r>
          </w:p>
        </w:tc>
        <w:tc>
          <w:tcPr>
            <w:tcW w:w="1530" w:type="pct"/>
            <w:shd w:val="clear" w:color="auto" w:fill="005596"/>
            <w:vAlign w:val="center"/>
          </w:tcPr>
          <w:p w14:paraId="79CBDA19" w14:textId="45593E8F" w:rsidR="00696046" w:rsidRPr="00A44A13" w:rsidRDefault="00696046" w:rsidP="00A44A13">
            <w:pPr>
              <w:pStyle w:val="BodyText"/>
              <w:spacing w:beforeLines="40" w:before="96" w:afterLines="40" w:after="96"/>
              <w:jc w:val="center"/>
              <w:rPr>
                <w:rFonts w:cs="Arial"/>
                <w:b/>
                <w:color w:val="FFFFFF" w:themeColor="background1"/>
                <w:sz w:val="18"/>
                <w:szCs w:val="18"/>
              </w:rPr>
            </w:pPr>
            <w:r w:rsidRPr="00A44A13">
              <w:rPr>
                <w:rFonts w:cs="Arial"/>
                <w:b/>
                <w:color w:val="FFFFFF" w:themeColor="background1"/>
                <w:sz w:val="18"/>
                <w:szCs w:val="18"/>
              </w:rPr>
              <w:t>Telephone</w:t>
            </w:r>
          </w:p>
        </w:tc>
        <w:tc>
          <w:tcPr>
            <w:tcW w:w="1101" w:type="pct"/>
            <w:shd w:val="clear" w:color="auto" w:fill="005596"/>
            <w:vAlign w:val="center"/>
          </w:tcPr>
          <w:p w14:paraId="1C7ADDCE" w14:textId="770B19F0" w:rsidR="00696046" w:rsidRPr="00A44A13" w:rsidRDefault="00696046" w:rsidP="00A44A13">
            <w:pPr>
              <w:pStyle w:val="BodyText"/>
              <w:spacing w:beforeLines="40" w:before="96" w:afterLines="40" w:after="96"/>
              <w:jc w:val="center"/>
              <w:rPr>
                <w:rFonts w:cs="Arial"/>
                <w:b/>
                <w:color w:val="FFFFFF" w:themeColor="background1"/>
                <w:sz w:val="18"/>
                <w:szCs w:val="18"/>
              </w:rPr>
            </w:pPr>
            <w:r w:rsidRPr="00A44A13">
              <w:rPr>
                <w:rFonts w:cs="Arial"/>
                <w:b/>
                <w:color w:val="FFFFFF" w:themeColor="background1"/>
                <w:sz w:val="18"/>
                <w:szCs w:val="18"/>
              </w:rPr>
              <w:t>E</w:t>
            </w:r>
            <w:r w:rsidR="0088448A">
              <w:rPr>
                <w:rFonts w:cs="Arial"/>
                <w:b/>
                <w:color w:val="FFFFFF" w:themeColor="background1"/>
                <w:sz w:val="18"/>
                <w:szCs w:val="18"/>
              </w:rPr>
              <w:t>-mail</w:t>
            </w:r>
          </w:p>
        </w:tc>
      </w:tr>
      <w:tr w:rsidR="00696046" w:rsidRPr="00A44A13" w14:paraId="716180BC" w14:textId="77777777" w:rsidTr="00253B00">
        <w:trPr>
          <w:trHeight w:val="432"/>
        </w:trPr>
        <w:tc>
          <w:tcPr>
            <w:tcW w:w="1451" w:type="pct"/>
            <w:shd w:val="clear" w:color="auto" w:fill="auto"/>
            <w:vAlign w:val="center"/>
          </w:tcPr>
          <w:p w14:paraId="707C4022"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Adobe Chapel Museum</w:t>
            </w:r>
          </w:p>
        </w:tc>
        <w:tc>
          <w:tcPr>
            <w:tcW w:w="918" w:type="pct"/>
            <w:shd w:val="clear" w:color="auto" w:fill="auto"/>
            <w:vAlign w:val="center"/>
          </w:tcPr>
          <w:p w14:paraId="69B54931"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6AC5CBEB"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412CDE86"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124DC13E" w14:textId="77777777" w:rsidTr="00253B00">
        <w:trPr>
          <w:trHeight w:val="432"/>
        </w:trPr>
        <w:tc>
          <w:tcPr>
            <w:tcW w:w="1451" w:type="pct"/>
            <w:shd w:val="clear" w:color="auto" w:fill="auto"/>
            <w:vAlign w:val="center"/>
          </w:tcPr>
          <w:p w14:paraId="4494A621"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Air and Space Museum</w:t>
            </w:r>
          </w:p>
        </w:tc>
        <w:tc>
          <w:tcPr>
            <w:tcW w:w="918" w:type="pct"/>
            <w:shd w:val="clear" w:color="auto" w:fill="auto"/>
            <w:vAlign w:val="center"/>
          </w:tcPr>
          <w:p w14:paraId="15B62751"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080F146A"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458ECCA5"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0364563C" w14:textId="77777777" w:rsidTr="00253B00">
        <w:trPr>
          <w:trHeight w:val="432"/>
        </w:trPr>
        <w:tc>
          <w:tcPr>
            <w:tcW w:w="1451" w:type="pct"/>
            <w:shd w:val="clear" w:color="auto" w:fill="auto"/>
            <w:vAlign w:val="center"/>
          </w:tcPr>
          <w:p w14:paraId="4BFB1F32"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Athenaeum Music &amp; Arts Library</w:t>
            </w:r>
          </w:p>
        </w:tc>
        <w:tc>
          <w:tcPr>
            <w:tcW w:w="918" w:type="pct"/>
            <w:shd w:val="clear" w:color="auto" w:fill="auto"/>
            <w:vAlign w:val="center"/>
          </w:tcPr>
          <w:p w14:paraId="7BE8996D"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2552E9C1"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78DE4E07"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1BEBFE75" w14:textId="77777777" w:rsidTr="00253B00">
        <w:trPr>
          <w:trHeight w:val="432"/>
        </w:trPr>
        <w:tc>
          <w:tcPr>
            <w:tcW w:w="1451" w:type="pct"/>
            <w:shd w:val="clear" w:color="auto" w:fill="auto"/>
            <w:vAlign w:val="center"/>
          </w:tcPr>
          <w:p w14:paraId="3B4D00A8"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Balboa Art Conservation Center</w:t>
            </w:r>
          </w:p>
        </w:tc>
        <w:tc>
          <w:tcPr>
            <w:tcW w:w="918" w:type="pct"/>
            <w:shd w:val="clear" w:color="auto" w:fill="auto"/>
            <w:vAlign w:val="center"/>
          </w:tcPr>
          <w:p w14:paraId="141F041A"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04ED0F79"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15774703"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22740827" w14:textId="77777777" w:rsidTr="00253B00">
        <w:trPr>
          <w:trHeight w:val="432"/>
        </w:trPr>
        <w:tc>
          <w:tcPr>
            <w:tcW w:w="1451" w:type="pct"/>
            <w:shd w:val="clear" w:color="auto" w:fill="auto"/>
            <w:vAlign w:val="center"/>
          </w:tcPr>
          <w:p w14:paraId="478D831A"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Balboa Park Conservation Center</w:t>
            </w:r>
          </w:p>
        </w:tc>
        <w:tc>
          <w:tcPr>
            <w:tcW w:w="918" w:type="pct"/>
            <w:shd w:val="clear" w:color="auto" w:fill="auto"/>
            <w:vAlign w:val="center"/>
          </w:tcPr>
          <w:p w14:paraId="1AEB69EB"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544B1E4F"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60D6908B"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324DCF84" w14:textId="77777777" w:rsidTr="00253B00">
        <w:trPr>
          <w:trHeight w:val="432"/>
        </w:trPr>
        <w:tc>
          <w:tcPr>
            <w:tcW w:w="1451" w:type="pct"/>
            <w:shd w:val="clear" w:color="auto" w:fill="auto"/>
            <w:vAlign w:val="center"/>
          </w:tcPr>
          <w:p w14:paraId="586989F9"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Balboa Park Cultural Partnership</w:t>
            </w:r>
          </w:p>
        </w:tc>
        <w:tc>
          <w:tcPr>
            <w:tcW w:w="918" w:type="pct"/>
            <w:shd w:val="clear" w:color="auto" w:fill="auto"/>
            <w:vAlign w:val="center"/>
          </w:tcPr>
          <w:p w14:paraId="63DEEC13"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7A136DD7"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5669C23F"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240BB99F" w14:textId="77777777" w:rsidTr="00253B00">
        <w:trPr>
          <w:trHeight w:val="432"/>
        </w:trPr>
        <w:tc>
          <w:tcPr>
            <w:tcW w:w="1451" w:type="pct"/>
            <w:shd w:val="clear" w:color="auto" w:fill="auto"/>
            <w:vAlign w:val="center"/>
          </w:tcPr>
          <w:p w14:paraId="6E1ED29E"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Barona Cultural Center &amp; Museum</w:t>
            </w:r>
          </w:p>
        </w:tc>
        <w:tc>
          <w:tcPr>
            <w:tcW w:w="918" w:type="pct"/>
            <w:shd w:val="clear" w:color="auto" w:fill="auto"/>
            <w:vAlign w:val="center"/>
          </w:tcPr>
          <w:p w14:paraId="2F82E52B"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4B9E8082"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1AB4C58F"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5AEDB0D3" w14:textId="77777777" w:rsidTr="00253B00">
        <w:trPr>
          <w:trHeight w:val="432"/>
        </w:trPr>
        <w:tc>
          <w:tcPr>
            <w:tcW w:w="1451" w:type="pct"/>
            <w:shd w:val="clear" w:color="auto" w:fill="auto"/>
            <w:vAlign w:val="center"/>
          </w:tcPr>
          <w:p w14:paraId="70DCC4DA"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Birch Aquarium at Scripps</w:t>
            </w:r>
          </w:p>
        </w:tc>
        <w:tc>
          <w:tcPr>
            <w:tcW w:w="918" w:type="pct"/>
            <w:shd w:val="clear" w:color="auto" w:fill="auto"/>
            <w:vAlign w:val="center"/>
          </w:tcPr>
          <w:p w14:paraId="6078D2F5"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1641F346"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7B1E77FA"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7D03A934" w14:textId="77777777" w:rsidTr="00253B00">
        <w:trPr>
          <w:trHeight w:val="432"/>
        </w:trPr>
        <w:tc>
          <w:tcPr>
            <w:tcW w:w="1451" w:type="pct"/>
            <w:shd w:val="clear" w:color="auto" w:fill="auto"/>
            <w:vAlign w:val="center"/>
          </w:tcPr>
          <w:p w14:paraId="6BA563FE"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Bonita Museum &amp; Cultural Center</w:t>
            </w:r>
          </w:p>
        </w:tc>
        <w:tc>
          <w:tcPr>
            <w:tcW w:w="918" w:type="pct"/>
            <w:shd w:val="clear" w:color="auto" w:fill="auto"/>
            <w:vAlign w:val="center"/>
          </w:tcPr>
          <w:p w14:paraId="42FA0334"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0C59CC84"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6C07A9A2"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165FBF18" w14:textId="77777777" w:rsidTr="00253B00">
        <w:trPr>
          <w:trHeight w:val="432"/>
        </w:trPr>
        <w:tc>
          <w:tcPr>
            <w:tcW w:w="1451" w:type="pct"/>
            <w:shd w:val="clear" w:color="auto" w:fill="auto"/>
            <w:vAlign w:val="center"/>
          </w:tcPr>
          <w:p w14:paraId="107F2BC0"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Cabrillo National Monument</w:t>
            </w:r>
          </w:p>
        </w:tc>
        <w:tc>
          <w:tcPr>
            <w:tcW w:w="918" w:type="pct"/>
            <w:shd w:val="clear" w:color="auto" w:fill="auto"/>
            <w:vAlign w:val="center"/>
          </w:tcPr>
          <w:p w14:paraId="79BE21F7"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0E29E9EF"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79002A32"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1E2E2524" w14:textId="77777777" w:rsidTr="00253B00">
        <w:trPr>
          <w:trHeight w:val="432"/>
        </w:trPr>
        <w:tc>
          <w:tcPr>
            <w:tcW w:w="1451" w:type="pct"/>
            <w:shd w:val="clear" w:color="auto" w:fill="auto"/>
            <w:vAlign w:val="center"/>
          </w:tcPr>
          <w:p w14:paraId="7232CA2A"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Cal State San Marcos Library</w:t>
            </w:r>
          </w:p>
        </w:tc>
        <w:tc>
          <w:tcPr>
            <w:tcW w:w="918" w:type="pct"/>
            <w:shd w:val="clear" w:color="auto" w:fill="auto"/>
            <w:vAlign w:val="center"/>
          </w:tcPr>
          <w:p w14:paraId="2182B448"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2E4AEDEC"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0B964051"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0906EA7B" w14:textId="77777777" w:rsidTr="00253B00">
        <w:trPr>
          <w:trHeight w:val="432"/>
        </w:trPr>
        <w:tc>
          <w:tcPr>
            <w:tcW w:w="1451" w:type="pct"/>
            <w:shd w:val="clear" w:color="auto" w:fill="auto"/>
            <w:vAlign w:val="center"/>
          </w:tcPr>
          <w:p w14:paraId="6B539504"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California Association of Museums</w:t>
            </w:r>
          </w:p>
        </w:tc>
        <w:tc>
          <w:tcPr>
            <w:tcW w:w="918" w:type="pct"/>
            <w:shd w:val="clear" w:color="auto" w:fill="auto"/>
            <w:vAlign w:val="center"/>
          </w:tcPr>
          <w:p w14:paraId="0088AA7A"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1600ACB7"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32EEAA45"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3B1003C2" w14:textId="77777777" w:rsidTr="00253B00">
        <w:trPr>
          <w:trHeight w:val="432"/>
        </w:trPr>
        <w:tc>
          <w:tcPr>
            <w:tcW w:w="1451" w:type="pct"/>
            <w:shd w:val="clear" w:color="auto" w:fill="auto"/>
            <w:vAlign w:val="center"/>
          </w:tcPr>
          <w:p w14:paraId="695E1E80"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California Conservation Program</w:t>
            </w:r>
          </w:p>
        </w:tc>
        <w:tc>
          <w:tcPr>
            <w:tcW w:w="918" w:type="pct"/>
            <w:shd w:val="clear" w:color="auto" w:fill="auto"/>
            <w:vAlign w:val="center"/>
          </w:tcPr>
          <w:p w14:paraId="5AC50454"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5343FB5B"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720EC106"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42D33132" w14:textId="77777777" w:rsidTr="00253B00">
        <w:trPr>
          <w:trHeight w:val="432"/>
        </w:trPr>
        <w:tc>
          <w:tcPr>
            <w:tcW w:w="1451" w:type="pct"/>
            <w:shd w:val="clear" w:color="auto" w:fill="auto"/>
            <w:vAlign w:val="center"/>
          </w:tcPr>
          <w:p w14:paraId="706CF7A0"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California Surf Museum</w:t>
            </w:r>
          </w:p>
        </w:tc>
        <w:tc>
          <w:tcPr>
            <w:tcW w:w="918" w:type="pct"/>
            <w:shd w:val="clear" w:color="auto" w:fill="auto"/>
            <w:vAlign w:val="center"/>
          </w:tcPr>
          <w:p w14:paraId="1F64A046"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72656DAD"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382D744B"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448750B9" w14:textId="77777777" w:rsidTr="00253B00">
        <w:trPr>
          <w:trHeight w:val="432"/>
        </w:trPr>
        <w:tc>
          <w:tcPr>
            <w:tcW w:w="1451" w:type="pct"/>
            <w:shd w:val="clear" w:color="auto" w:fill="auto"/>
            <w:vAlign w:val="center"/>
          </w:tcPr>
          <w:p w14:paraId="3B131DBC"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California Western School of Law</w:t>
            </w:r>
          </w:p>
        </w:tc>
        <w:tc>
          <w:tcPr>
            <w:tcW w:w="918" w:type="pct"/>
            <w:shd w:val="clear" w:color="auto" w:fill="auto"/>
            <w:vAlign w:val="center"/>
          </w:tcPr>
          <w:p w14:paraId="67689594"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323F3844"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3E5E58F4"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5EF2840C" w14:textId="77777777" w:rsidTr="00253B00">
        <w:trPr>
          <w:trHeight w:val="432"/>
        </w:trPr>
        <w:tc>
          <w:tcPr>
            <w:tcW w:w="1451" w:type="pct"/>
            <w:shd w:val="clear" w:color="auto" w:fill="auto"/>
            <w:vAlign w:val="center"/>
          </w:tcPr>
          <w:p w14:paraId="16309902"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 xml:space="preserve">Cople Library University of San Diego </w:t>
            </w:r>
          </w:p>
        </w:tc>
        <w:tc>
          <w:tcPr>
            <w:tcW w:w="918" w:type="pct"/>
            <w:shd w:val="clear" w:color="auto" w:fill="auto"/>
            <w:vAlign w:val="center"/>
          </w:tcPr>
          <w:p w14:paraId="616AA65C"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537CFFF2"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7D73CFA9"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1CC4E134" w14:textId="77777777" w:rsidTr="00253B00">
        <w:trPr>
          <w:trHeight w:val="432"/>
        </w:trPr>
        <w:tc>
          <w:tcPr>
            <w:tcW w:w="1451" w:type="pct"/>
            <w:shd w:val="clear" w:color="auto" w:fill="auto"/>
            <w:vAlign w:val="center"/>
          </w:tcPr>
          <w:p w14:paraId="18C0B1BB"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Coronado Historic l Association and Museum of History and Art</w:t>
            </w:r>
          </w:p>
        </w:tc>
        <w:tc>
          <w:tcPr>
            <w:tcW w:w="918" w:type="pct"/>
            <w:shd w:val="clear" w:color="auto" w:fill="auto"/>
            <w:vAlign w:val="center"/>
          </w:tcPr>
          <w:p w14:paraId="336EFF98"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44502796"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520B7644"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3CC1B4DC" w14:textId="77777777" w:rsidTr="00253B00">
        <w:trPr>
          <w:trHeight w:val="432"/>
        </w:trPr>
        <w:tc>
          <w:tcPr>
            <w:tcW w:w="1451" w:type="pct"/>
            <w:shd w:val="clear" w:color="auto" w:fill="auto"/>
            <w:vAlign w:val="center"/>
          </w:tcPr>
          <w:p w14:paraId="48003AD7"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David May Gallery and Collection, USD</w:t>
            </w:r>
          </w:p>
        </w:tc>
        <w:tc>
          <w:tcPr>
            <w:tcW w:w="918" w:type="pct"/>
            <w:shd w:val="clear" w:color="auto" w:fill="auto"/>
            <w:vAlign w:val="center"/>
          </w:tcPr>
          <w:p w14:paraId="4BDE37BA"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270CAA72"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2BF3A305"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5C8F5E07" w14:textId="77777777" w:rsidTr="00253B00">
        <w:trPr>
          <w:trHeight w:val="432"/>
        </w:trPr>
        <w:tc>
          <w:tcPr>
            <w:tcW w:w="1451" w:type="pct"/>
            <w:shd w:val="clear" w:color="auto" w:fill="auto"/>
            <w:vAlign w:val="center"/>
          </w:tcPr>
          <w:p w14:paraId="6E441EAE"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Escondido History Center</w:t>
            </w:r>
          </w:p>
        </w:tc>
        <w:tc>
          <w:tcPr>
            <w:tcW w:w="918" w:type="pct"/>
            <w:shd w:val="clear" w:color="auto" w:fill="auto"/>
            <w:vAlign w:val="center"/>
          </w:tcPr>
          <w:p w14:paraId="4659F358"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03D953CF"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4370E1B3"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07192C9C" w14:textId="77777777" w:rsidTr="00253B00">
        <w:trPr>
          <w:trHeight w:val="432"/>
        </w:trPr>
        <w:tc>
          <w:tcPr>
            <w:tcW w:w="1451" w:type="pct"/>
            <w:shd w:val="clear" w:color="auto" w:fill="auto"/>
            <w:vAlign w:val="center"/>
          </w:tcPr>
          <w:p w14:paraId="03170FC2"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Escondido Public Library</w:t>
            </w:r>
          </w:p>
        </w:tc>
        <w:tc>
          <w:tcPr>
            <w:tcW w:w="918" w:type="pct"/>
            <w:shd w:val="clear" w:color="auto" w:fill="auto"/>
            <w:vAlign w:val="center"/>
          </w:tcPr>
          <w:p w14:paraId="26C43775"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50903CE7"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487D39A4"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593B5B3B" w14:textId="77777777" w:rsidTr="00253B00">
        <w:trPr>
          <w:trHeight w:val="432"/>
        </w:trPr>
        <w:tc>
          <w:tcPr>
            <w:tcW w:w="1451" w:type="pct"/>
            <w:shd w:val="clear" w:color="auto" w:fill="auto"/>
            <w:vAlign w:val="center"/>
          </w:tcPr>
          <w:p w14:paraId="6BD122F4"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Flying Leatherneck Aviation Museum MCAS</w:t>
            </w:r>
          </w:p>
        </w:tc>
        <w:tc>
          <w:tcPr>
            <w:tcW w:w="918" w:type="pct"/>
            <w:shd w:val="clear" w:color="auto" w:fill="auto"/>
            <w:vAlign w:val="center"/>
          </w:tcPr>
          <w:p w14:paraId="5136D304"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3F4A1B57"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1907BF1C"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2C7CEF7C" w14:textId="77777777" w:rsidTr="00253B00">
        <w:trPr>
          <w:trHeight w:val="432"/>
        </w:trPr>
        <w:tc>
          <w:tcPr>
            <w:tcW w:w="1451" w:type="pct"/>
            <w:shd w:val="clear" w:color="auto" w:fill="auto"/>
            <w:vAlign w:val="center"/>
          </w:tcPr>
          <w:p w14:paraId="5527B9E7"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 xml:space="preserve">Gaslamp Museum at the William </w:t>
            </w:r>
            <w:r w:rsidRPr="00A44A13">
              <w:rPr>
                <w:rFonts w:cs="Arial"/>
                <w:sz w:val="18"/>
                <w:szCs w:val="18"/>
              </w:rPr>
              <w:lastRenderedPageBreak/>
              <w:t>Heath Davis House</w:t>
            </w:r>
          </w:p>
        </w:tc>
        <w:tc>
          <w:tcPr>
            <w:tcW w:w="918" w:type="pct"/>
            <w:shd w:val="clear" w:color="auto" w:fill="auto"/>
            <w:vAlign w:val="center"/>
          </w:tcPr>
          <w:p w14:paraId="7013BA17"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3FD70921"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37860BBC"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0237E273" w14:textId="77777777" w:rsidTr="00253B00">
        <w:trPr>
          <w:trHeight w:val="432"/>
        </w:trPr>
        <w:tc>
          <w:tcPr>
            <w:tcW w:w="1451" w:type="pct"/>
            <w:shd w:val="clear" w:color="auto" w:fill="auto"/>
            <w:vAlign w:val="center"/>
          </w:tcPr>
          <w:p w14:paraId="4FFC26C3"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lastRenderedPageBreak/>
              <w:t>Gemological Institute of America</w:t>
            </w:r>
          </w:p>
        </w:tc>
        <w:tc>
          <w:tcPr>
            <w:tcW w:w="918" w:type="pct"/>
            <w:shd w:val="clear" w:color="auto" w:fill="auto"/>
            <w:vAlign w:val="center"/>
          </w:tcPr>
          <w:p w14:paraId="1767E1F5"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075422B0"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41C373A2"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570C20D9" w14:textId="77777777" w:rsidTr="00253B00">
        <w:trPr>
          <w:trHeight w:val="432"/>
        </w:trPr>
        <w:tc>
          <w:tcPr>
            <w:tcW w:w="1451" w:type="pct"/>
            <w:shd w:val="clear" w:color="auto" w:fill="auto"/>
            <w:vAlign w:val="center"/>
          </w:tcPr>
          <w:p w14:paraId="34F70C07"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Heritage of the Americas Museum</w:t>
            </w:r>
          </w:p>
        </w:tc>
        <w:tc>
          <w:tcPr>
            <w:tcW w:w="918" w:type="pct"/>
            <w:shd w:val="clear" w:color="auto" w:fill="auto"/>
            <w:vAlign w:val="center"/>
          </w:tcPr>
          <w:p w14:paraId="04952F82"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6A4C32DD"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084841AC"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3A585E66" w14:textId="77777777" w:rsidTr="00253B00">
        <w:trPr>
          <w:trHeight w:val="432"/>
        </w:trPr>
        <w:tc>
          <w:tcPr>
            <w:tcW w:w="1451" w:type="pct"/>
            <w:shd w:val="clear" w:color="auto" w:fill="auto"/>
            <w:vAlign w:val="center"/>
          </w:tcPr>
          <w:p w14:paraId="07551BF9"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Japanese Friendship Garden Society of San Diego</w:t>
            </w:r>
          </w:p>
        </w:tc>
        <w:tc>
          <w:tcPr>
            <w:tcW w:w="918" w:type="pct"/>
            <w:shd w:val="clear" w:color="auto" w:fill="auto"/>
            <w:vAlign w:val="center"/>
          </w:tcPr>
          <w:p w14:paraId="671ECB96"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2375392C"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631F143D"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3CEE1C8C" w14:textId="77777777" w:rsidTr="00253B00">
        <w:trPr>
          <w:trHeight w:val="432"/>
        </w:trPr>
        <w:tc>
          <w:tcPr>
            <w:tcW w:w="1451" w:type="pct"/>
            <w:shd w:val="clear" w:color="auto" w:fill="auto"/>
            <w:vAlign w:val="center"/>
          </w:tcPr>
          <w:p w14:paraId="6B2A3AA8"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La Jolla Historical Society</w:t>
            </w:r>
          </w:p>
        </w:tc>
        <w:tc>
          <w:tcPr>
            <w:tcW w:w="918" w:type="pct"/>
            <w:shd w:val="clear" w:color="auto" w:fill="auto"/>
            <w:vAlign w:val="center"/>
          </w:tcPr>
          <w:p w14:paraId="4E19236F"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35714273"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550F098C"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4A86E1E8" w14:textId="77777777" w:rsidTr="00253B00">
        <w:trPr>
          <w:trHeight w:val="432"/>
        </w:trPr>
        <w:tc>
          <w:tcPr>
            <w:tcW w:w="1451" w:type="pct"/>
            <w:shd w:val="clear" w:color="auto" w:fill="auto"/>
            <w:vAlign w:val="center"/>
          </w:tcPr>
          <w:p w14:paraId="15C9F4CA"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 xml:space="preserve">Lambda Archives of San Diego </w:t>
            </w:r>
          </w:p>
        </w:tc>
        <w:tc>
          <w:tcPr>
            <w:tcW w:w="918" w:type="pct"/>
            <w:shd w:val="clear" w:color="auto" w:fill="auto"/>
            <w:vAlign w:val="center"/>
          </w:tcPr>
          <w:p w14:paraId="7FC09942"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1AC47BCE"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7ECE4701"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69033A89" w14:textId="77777777" w:rsidTr="00253B00">
        <w:trPr>
          <w:trHeight w:val="432"/>
        </w:trPr>
        <w:tc>
          <w:tcPr>
            <w:tcW w:w="1451" w:type="pct"/>
            <w:shd w:val="clear" w:color="auto" w:fill="auto"/>
            <w:vAlign w:val="center"/>
          </w:tcPr>
          <w:p w14:paraId="33955487"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Living Coast Discovery Center</w:t>
            </w:r>
          </w:p>
        </w:tc>
        <w:tc>
          <w:tcPr>
            <w:tcW w:w="918" w:type="pct"/>
            <w:shd w:val="clear" w:color="auto" w:fill="auto"/>
            <w:vAlign w:val="center"/>
          </w:tcPr>
          <w:p w14:paraId="02D89151"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494B94D6"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7399A95D"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4110DBFE" w14:textId="77777777" w:rsidTr="00253B00">
        <w:trPr>
          <w:trHeight w:val="432"/>
        </w:trPr>
        <w:tc>
          <w:tcPr>
            <w:tcW w:w="1451" w:type="pct"/>
            <w:shd w:val="clear" w:color="auto" w:fill="auto"/>
            <w:vAlign w:val="center"/>
          </w:tcPr>
          <w:p w14:paraId="3BE98D62"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Lux Art Institute</w:t>
            </w:r>
          </w:p>
        </w:tc>
        <w:tc>
          <w:tcPr>
            <w:tcW w:w="918" w:type="pct"/>
            <w:shd w:val="clear" w:color="auto" w:fill="auto"/>
            <w:vAlign w:val="center"/>
          </w:tcPr>
          <w:p w14:paraId="09E1CCDC"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367CC8BF"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6C2E2365"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2A72E2A1" w14:textId="77777777" w:rsidTr="00253B00">
        <w:trPr>
          <w:trHeight w:val="432"/>
        </w:trPr>
        <w:tc>
          <w:tcPr>
            <w:tcW w:w="1451" w:type="pct"/>
            <w:shd w:val="clear" w:color="auto" w:fill="auto"/>
            <w:vAlign w:val="center"/>
          </w:tcPr>
          <w:p w14:paraId="3ED47451"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Maritime Museum of San Diego</w:t>
            </w:r>
          </w:p>
        </w:tc>
        <w:tc>
          <w:tcPr>
            <w:tcW w:w="918" w:type="pct"/>
            <w:shd w:val="clear" w:color="auto" w:fill="auto"/>
            <w:vAlign w:val="center"/>
          </w:tcPr>
          <w:p w14:paraId="777F277B"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641A94A4"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6AC53443"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06E75191" w14:textId="77777777" w:rsidTr="00253B00">
        <w:trPr>
          <w:trHeight w:val="432"/>
        </w:trPr>
        <w:tc>
          <w:tcPr>
            <w:tcW w:w="1451" w:type="pct"/>
            <w:shd w:val="clear" w:color="auto" w:fill="auto"/>
            <w:vAlign w:val="center"/>
          </w:tcPr>
          <w:p w14:paraId="146D10BC"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Marston House Museum &amp; Gardens</w:t>
            </w:r>
          </w:p>
        </w:tc>
        <w:tc>
          <w:tcPr>
            <w:tcW w:w="918" w:type="pct"/>
            <w:shd w:val="clear" w:color="auto" w:fill="auto"/>
            <w:vAlign w:val="center"/>
          </w:tcPr>
          <w:p w14:paraId="3727B265"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08F3AC14"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071D3783"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731F34C2" w14:textId="77777777" w:rsidTr="00253B00">
        <w:trPr>
          <w:trHeight w:val="432"/>
        </w:trPr>
        <w:tc>
          <w:tcPr>
            <w:tcW w:w="1451" w:type="pct"/>
            <w:shd w:val="clear" w:color="auto" w:fill="auto"/>
            <w:vAlign w:val="center"/>
          </w:tcPr>
          <w:p w14:paraId="7330EB42"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Mingei International Museum</w:t>
            </w:r>
          </w:p>
        </w:tc>
        <w:tc>
          <w:tcPr>
            <w:tcW w:w="918" w:type="pct"/>
            <w:shd w:val="clear" w:color="auto" w:fill="auto"/>
            <w:vAlign w:val="center"/>
          </w:tcPr>
          <w:p w14:paraId="36BE3D09"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3B385810"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7B9736D3"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58A0CD3E" w14:textId="77777777" w:rsidTr="00253B00">
        <w:trPr>
          <w:trHeight w:val="432"/>
        </w:trPr>
        <w:tc>
          <w:tcPr>
            <w:tcW w:w="1451" w:type="pct"/>
            <w:shd w:val="clear" w:color="auto" w:fill="auto"/>
            <w:vAlign w:val="center"/>
          </w:tcPr>
          <w:p w14:paraId="0F37FD47"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Museum of Contemporary Art San Diego</w:t>
            </w:r>
          </w:p>
        </w:tc>
        <w:tc>
          <w:tcPr>
            <w:tcW w:w="918" w:type="pct"/>
            <w:shd w:val="clear" w:color="auto" w:fill="auto"/>
            <w:vAlign w:val="center"/>
          </w:tcPr>
          <w:p w14:paraId="71FC3793"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73ECF7BD"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64E8F8E1"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5B5E0A8F" w14:textId="77777777" w:rsidTr="00253B00">
        <w:trPr>
          <w:trHeight w:val="432"/>
        </w:trPr>
        <w:tc>
          <w:tcPr>
            <w:tcW w:w="1451" w:type="pct"/>
            <w:shd w:val="clear" w:color="auto" w:fill="auto"/>
            <w:vAlign w:val="center"/>
          </w:tcPr>
          <w:p w14:paraId="2BEEA6E1"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Museum of Making Music</w:t>
            </w:r>
          </w:p>
        </w:tc>
        <w:tc>
          <w:tcPr>
            <w:tcW w:w="918" w:type="pct"/>
            <w:shd w:val="clear" w:color="auto" w:fill="auto"/>
            <w:vAlign w:val="center"/>
          </w:tcPr>
          <w:p w14:paraId="7D84DA07"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6CAD4C01"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4F49C02B"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5F40165E" w14:textId="77777777" w:rsidTr="00253B00">
        <w:trPr>
          <w:trHeight w:val="432"/>
        </w:trPr>
        <w:tc>
          <w:tcPr>
            <w:tcW w:w="1451" w:type="pct"/>
            <w:shd w:val="clear" w:color="auto" w:fill="auto"/>
            <w:vAlign w:val="center"/>
          </w:tcPr>
          <w:p w14:paraId="41C80117"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Museum of Photographic Arts</w:t>
            </w:r>
          </w:p>
        </w:tc>
        <w:tc>
          <w:tcPr>
            <w:tcW w:w="918" w:type="pct"/>
            <w:shd w:val="clear" w:color="auto" w:fill="auto"/>
            <w:vAlign w:val="center"/>
          </w:tcPr>
          <w:p w14:paraId="30DEB3D6"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6AA5E278"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78EE0B9A"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7A0362C4" w14:textId="77777777" w:rsidTr="00253B00">
        <w:trPr>
          <w:trHeight w:val="432"/>
        </w:trPr>
        <w:tc>
          <w:tcPr>
            <w:tcW w:w="1451" w:type="pct"/>
            <w:shd w:val="clear" w:color="auto" w:fill="auto"/>
            <w:vAlign w:val="center"/>
          </w:tcPr>
          <w:p w14:paraId="38A70511"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 xml:space="preserve">National University </w:t>
            </w:r>
          </w:p>
        </w:tc>
        <w:tc>
          <w:tcPr>
            <w:tcW w:w="918" w:type="pct"/>
            <w:shd w:val="clear" w:color="auto" w:fill="auto"/>
            <w:vAlign w:val="center"/>
          </w:tcPr>
          <w:p w14:paraId="7A7A2CBF"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3C1397D8"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56B50811"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12A73DE3" w14:textId="77777777" w:rsidTr="00253B00">
        <w:trPr>
          <w:trHeight w:val="432"/>
        </w:trPr>
        <w:tc>
          <w:tcPr>
            <w:tcW w:w="1451" w:type="pct"/>
            <w:shd w:val="clear" w:color="auto" w:fill="auto"/>
            <w:vAlign w:val="center"/>
          </w:tcPr>
          <w:p w14:paraId="6EF0FD4D"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Oceanside Museum of Art</w:t>
            </w:r>
          </w:p>
        </w:tc>
        <w:tc>
          <w:tcPr>
            <w:tcW w:w="918" w:type="pct"/>
            <w:shd w:val="clear" w:color="auto" w:fill="auto"/>
            <w:vAlign w:val="center"/>
          </w:tcPr>
          <w:p w14:paraId="2E3255CE"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5C1289CA"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4E3CEEF0"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0767F7E7" w14:textId="77777777" w:rsidTr="00253B00">
        <w:trPr>
          <w:trHeight w:val="432"/>
        </w:trPr>
        <w:tc>
          <w:tcPr>
            <w:tcW w:w="1451" w:type="pct"/>
            <w:shd w:val="clear" w:color="auto" w:fill="auto"/>
            <w:vAlign w:val="center"/>
          </w:tcPr>
          <w:p w14:paraId="34FDF8FE"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Oceanside Public Library</w:t>
            </w:r>
          </w:p>
        </w:tc>
        <w:tc>
          <w:tcPr>
            <w:tcW w:w="918" w:type="pct"/>
            <w:shd w:val="clear" w:color="auto" w:fill="auto"/>
            <w:vAlign w:val="center"/>
          </w:tcPr>
          <w:p w14:paraId="0E4605B6"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2F55DE00"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0C327966"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4A5AA6F5" w14:textId="77777777" w:rsidTr="00253B00">
        <w:trPr>
          <w:trHeight w:val="432"/>
        </w:trPr>
        <w:tc>
          <w:tcPr>
            <w:tcW w:w="1451" w:type="pct"/>
            <w:shd w:val="clear" w:color="auto" w:fill="auto"/>
            <w:vAlign w:val="center"/>
          </w:tcPr>
          <w:p w14:paraId="3A9E1516"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Palomar College Library</w:t>
            </w:r>
          </w:p>
        </w:tc>
        <w:tc>
          <w:tcPr>
            <w:tcW w:w="918" w:type="pct"/>
            <w:shd w:val="clear" w:color="auto" w:fill="auto"/>
            <w:vAlign w:val="center"/>
          </w:tcPr>
          <w:p w14:paraId="5D9BC15C"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3B55D47E"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66C5B917"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35560C9B" w14:textId="77777777" w:rsidTr="00253B00">
        <w:trPr>
          <w:trHeight w:val="432"/>
        </w:trPr>
        <w:tc>
          <w:tcPr>
            <w:tcW w:w="1451" w:type="pct"/>
            <w:shd w:val="clear" w:color="auto" w:fill="auto"/>
            <w:vAlign w:val="center"/>
          </w:tcPr>
          <w:p w14:paraId="12C3EBA9"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Rincon Museum</w:t>
            </w:r>
          </w:p>
        </w:tc>
        <w:tc>
          <w:tcPr>
            <w:tcW w:w="918" w:type="pct"/>
            <w:shd w:val="clear" w:color="auto" w:fill="auto"/>
            <w:vAlign w:val="center"/>
          </w:tcPr>
          <w:p w14:paraId="01346008"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5154B7C5"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3A1AE87E"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2A49F634" w14:textId="77777777" w:rsidTr="00253B00">
        <w:trPr>
          <w:trHeight w:val="432"/>
        </w:trPr>
        <w:tc>
          <w:tcPr>
            <w:tcW w:w="1451" w:type="pct"/>
            <w:shd w:val="clear" w:color="auto" w:fill="auto"/>
            <w:vAlign w:val="center"/>
          </w:tcPr>
          <w:p w14:paraId="412E6030"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Reuben H. Fleet Science Center</w:t>
            </w:r>
          </w:p>
        </w:tc>
        <w:tc>
          <w:tcPr>
            <w:tcW w:w="918" w:type="pct"/>
            <w:shd w:val="clear" w:color="auto" w:fill="auto"/>
            <w:vAlign w:val="center"/>
          </w:tcPr>
          <w:p w14:paraId="2B2CEF06"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75DA8DFF"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5C866127"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594F32C4" w14:textId="77777777" w:rsidTr="00253B00">
        <w:trPr>
          <w:trHeight w:val="432"/>
        </w:trPr>
        <w:tc>
          <w:tcPr>
            <w:tcW w:w="1451" w:type="pct"/>
            <w:shd w:val="clear" w:color="auto" w:fill="auto"/>
            <w:vAlign w:val="center"/>
          </w:tcPr>
          <w:p w14:paraId="7276E4FB"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San Diego Air &amp; Space Museum</w:t>
            </w:r>
          </w:p>
        </w:tc>
        <w:tc>
          <w:tcPr>
            <w:tcW w:w="918" w:type="pct"/>
            <w:shd w:val="clear" w:color="auto" w:fill="auto"/>
            <w:vAlign w:val="center"/>
          </w:tcPr>
          <w:p w14:paraId="563B64F2"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3F9C8A2E"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736DE09F"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3EF71D8A" w14:textId="77777777" w:rsidTr="00253B00">
        <w:trPr>
          <w:trHeight w:val="432"/>
        </w:trPr>
        <w:tc>
          <w:tcPr>
            <w:tcW w:w="1451" w:type="pct"/>
            <w:shd w:val="clear" w:color="auto" w:fill="auto"/>
            <w:vAlign w:val="center"/>
          </w:tcPr>
          <w:p w14:paraId="4E5B5E8C"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San Diego Archaeological Center</w:t>
            </w:r>
          </w:p>
        </w:tc>
        <w:tc>
          <w:tcPr>
            <w:tcW w:w="918" w:type="pct"/>
            <w:shd w:val="clear" w:color="auto" w:fill="auto"/>
            <w:vAlign w:val="center"/>
          </w:tcPr>
          <w:p w14:paraId="2246F66E"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17689E13"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2384F6A7"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48C14C86" w14:textId="77777777" w:rsidTr="00253B00">
        <w:trPr>
          <w:trHeight w:val="432"/>
        </w:trPr>
        <w:tc>
          <w:tcPr>
            <w:tcW w:w="1451" w:type="pct"/>
            <w:shd w:val="clear" w:color="auto" w:fill="auto"/>
            <w:vAlign w:val="center"/>
          </w:tcPr>
          <w:p w14:paraId="29350BCE"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San Diego Automotive Museum</w:t>
            </w:r>
          </w:p>
        </w:tc>
        <w:tc>
          <w:tcPr>
            <w:tcW w:w="918" w:type="pct"/>
            <w:shd w:val="clear" w:color="auto" w:fill="auto"/>
            <w:vAlign w:val="center"/>
          </w:tcPr>
          <w:p w14:paraId="73129B0D"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2BD32AEC"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5F227A79"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0B505975" w14:textId="77777777" w:rsidTr="00253B00">
        <w:trPr>
          <w:trHeight w:val="432"/>
        </w:trPr>
        <w:tc>
          <w:tcPr>
            <w:tcW w:w="1451" w:type="pct"/>
            <w:shd w:val="clear" w:color="auto" w:fill="auto"/>
            <w:vAlign w:val="center"/>
          </w:tcPr>
          <w:p w14:paraId="3AA17EFB"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San Diego Botanic Garden</w:t>
            </w:r>
          </w:p>
        </w:tc>
        <w:tc>
          <w:tcPr>
            <w:tcW w:w="918" w:type="pct"/>
            <w:shd w:val="clear" w:color="auto" w:fill="auto"/>
            <w:vAlign w:val="center"/>
          </w:tcPr>
          <w:p w14:paraId="609135E7"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3DCDCD23"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1B4398F9"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1B7BEE7B" w14:textId="77777777" w:rsidTr="00253B00">
        <w:trPr>
          <w:trHeight w:val="432"/>
        </w:trPr>
        <w:tc>
          <w:tcPr>
            <w:tcW w:w="1451" w:type="pct"/>
            <w:shd w:val="clear" w:color="auto" w:fill="auto"/>
            <w:vAlign w:val="center"/>
          </w:tcPr>
          <w:p w14:paraId="24849E8B"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 xml:space="preserve">San Diego Children's Discovery </w:t>
            </w:r>
            <w:r w:rsidRPr="00A44A13">
              <w:rPr>
                <w:rFonts w:cs="Arial"/>
                <w:sz w:val="18"/>
                <w:szCs w:val="18"/>
              </w:rPr>
              <w:lastRenderedPageBreak/>
              <w:t>Museum</w:t>
            </w:r>
          </w:p>
        </w:tc>
        <w:tc>
          <w:tcPr>
            <w:tcW w:w="918" w:type="pct"/>
            <w:shd w:val="clear" w:color="auto" w:fill="auto"/>
            <w:vAlign w:val="center"/>
          </w:tcPr>
          <w:p w14:paraId="0EC30773"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6B018F28"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35DDDD34"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240B6615" w14:textId="77777777" w:rsidTr="00253B00">
        <w:trPr>
          <w:trHeight w:val="432"/>
        </w:trPr>
        <w:tc>
          <w:tcPr>
            <w:tcW w:w="1451" w:type="pct"/>
            <w:shd w:val="clear" w:color="auto" w:fill="auto"/>
            <w:vAlign w:val="center"/>
          </w:tcPr>
          <w:p w14:paraId="7C78AF4F"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lastRenderedPageBreak/>
              <w:t>San Diego Chinese Historical Museum</w:t>
            </w:r>
          </w:p>
        </w:tc>
        <w:tc>
          <w:tcPr>
            <w:tcW w:w="918" w:type="pct"/>
            <w:shd w:val="clear" w:color="auto" w:fill="auto"/>
            <w:vAlign w:val="center"/>
          </w:tcPr>
          <w:p w14:paraId="3CEA669B"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076F1A5C"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4C52EAED"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6C397485" w14:textId="77777777" w:rsidTr="00253B00">
        <w:trPr>
          <w:trHeight w:val="432"/>
        </w:trPr>
        <w:tc>
          <w:tcPr>
            <w:tcW w:w="1451" w:type="pct"/>
            <w:shd w:val="clear" w:color="auto" w:fill="auto"/>
            <w:vAlign w:val="center"/>
          </w:tcPr>
          <w:p w14:paraId="64580141"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San Diego History Center</w:t>
            </w:r>
          </w:p>
        </w:tc>
        <w:tc>
          <w:tcPr>
            <w:tcW w:w="918" w:type="pct"/>
            <w:shd w:val="clear" w:color="auto" w:fill="auto"/>
            <w:vAlign w:val="center"/>
          </w:tcPr>
          <w:p w14:paraId="1F34FB59"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4E9B4BEA"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36BC2DE5"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77E3B0DE" w14:textId="77777777" w:rsidTr="00253B00">
        <w:trPr>
          <w:trHeight w:val="432"/>
        </w:trPr>
        <w:tc>
          <w:tcPr>
            <w:tcW w:w="1451" w:type="pct"/>
            <w:shd w:val="clear" w:color="auto" w:fill="auto"/>
            <w:vAlign w:val="center"/>
          </w:tcPr>
          <w:p w14:paraId="7337F359"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 xml:space="preserve">San Diego Natural History Museum </w:t>
            </w:r>
          </w:p>
        </w:tc>
        <w:tc>
          <w:tcPr>
            <w:tcW w:w="918" w:type="pct"/>
            <w:shd w:val="clear" w:color="auto" w:fill="auto"/>
            <w:vAlign w:val="center"/>
          </w:tcPr>
          <w:p w14:paraId="447F7FDD"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6A5915BA"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76A3759B"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1E693608" w14:textId="77777777" w:rsidTr="00253B00">
        <w:trPr>
          <w:trHeight w:val="432"/>
        </w:trPr>
        <w:tc>
          <w:tcPr>
            <w:tcW w:w="1451" w:type="pct"/>
            <w:shd w:val="clear" w:color="auto" w:fill="auto"/>
            <w:vAlign w:val="center"/>
          </w:tcPr>
          <w:p w14:paraId="750534B3"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 xml:space="preserve">San Diego Law Library </w:t>
            </w:r>
          </w:p>
        </w:tc>
        <w:tc>
          <w:tcPr>
            <w:tcW w:w="918" w:type="pct"/>
            <w:shd w:val="clear" w:color="auto" w:fill="auto"/>
            <w:vAlign w:val="center"/>
          </w:tcPr>
          <w:p w14:paraId="63C3A133"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630C0A33"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5FF03D36"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779D8CE3" w14:textId="77777777" w:rsidTr="00253B00">
        <w:trPr>
          <w:trHeight w:val="432"/>
        </w:trPr>
        <w:tc>
          <w:tcPr>
            <w:tcW w:w="1451" w:type="pct"/>
            <w:shd w:val="clear" w:color="auto" w:fill="auto"/>
            <w:vAlign w:val="center"/>
          </w:tcPr>
          <w:p w14:paraId="454A9C95"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San Diego Model Railroad Museum</w:t>
            </w:r>
          </w:p>
        </w:tc>
        <w:tc>
          <w:tcPr>
            <w:tcW w:w="918" w:type="pct"/>
            <w:shd w:val="clear" w:color="auto" w:fill="auto"/>
            <w:vAlign w:val="center"/>
          </w:tcPr>
          <w:p w14:paraId="5A65EB80"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13087282"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461D9302"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3DB6E02E" w14:textId="77777777" w:rsidTr="00253B00">
        <w:trPr>
          <w:trHeight w:val="432"/>
        </w:trPr>
        <w:tc>
          <w:tcPr>
            <w:tcW w:w="1451" w:type="pct"/>
            <w:shd w:val="clear" w:color="auto" w:fill="auto"/>
            <w:vAlign w:val="center"/>
          </w:tcPr>
          <w:p w14:paraId="7232E682"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San Diego Museum of Art</w:t>
            </w:r>
          </w:p>
        </w:tc>
        <w:tc>
          <w:tcPr>
            <w:tcW w:w="918" w:type="pct"/>
            <w:shd w:val="clear" w:color="auto" w:fill="auto"/>
            <w:vAlign w:val="center"/>
          </w:tcPr>
          <w:p w14:paraId="25C207C8"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1FB1558E"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712BF084"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37FD2737" w14:textId="77777777" w:rsidTr="00253B00">
        <w:trPr>
          <w:trHeight w:val="432"/>
        </w:trPr>
        <w:tc>
          <w:tcPr>
            <w:tcW w:w="1451" w:type="pct"/>
            <w:shd w:val="clear" w:color="auto" w:fill="auto"/>
            <w:vAlign w:val="center"/>
          </w:tcPr>
          <w:p w14:paraId="2BC311AA"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San Diego Museum Council</w:t>
            </w:r>
          </w:p>
        </w:tc>
        <w:tc>
          <w:tcPr>
            <w:tcW w:w="918" w:type="pct"/>
            <w:shd w:val="clear" w:color="auto" w:fill="auto"/>
            <w:vAlign w:val="center"/>
          </w:tcPr>
          <w:p w14:paraId="75896F23"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34797D63"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33CC198E"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68BE55E8" w14:textId="77777777" w:rsidTr="00253B00">
        <w:trPr>
          <w:trHeight w:val="432"/>
        </w:trPr>
        <w:tc>
          <w:tcPr>
            <w:tcW w:w="1451" w:type="pct"/>
            <w:shd w:val="clear" w:color="auto" w:fill="auto"/>
            <w:vAlign w:val="center"/>
          </w:tcPr>
          <w:p w14:paraId="05D63F87"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San Diego State University Library</w:t>
            </w:r>
          </w:p>
        </w:tc>
        <w:tc>
          <w:tcPr>
            <w:tcW w:w="918" w:type="pct"/>
            <w:shd w:val="clear" w:color="auto" w:fill="auto"/>
            <w:vAlign w:val="center"/>
          </w:tcPr>
          <w:p w14:paraId="074FC9A8"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1AF7DA92"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3188D0C8"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5428804C" w14:textId="77777777" w:rsidTr="00253B00">
        <w:trPr>
          <w:trHeight w:val="432"/>
        </w:trPr>
        <w:tc>
          <w:tcPr>
            <w:tcW w:w="1451" w:type="pct"/>
            <w:shd w:val="clear" w:color="auto" w:fill="auto"/>
            <w:vAlign w:val="center"/>
          </w:tcPr>
          <w:p w14:paraId="68F28988"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Santa Ysabel Store and Backcountry Visitor Center</w:t>
            </w:r>
          </w:p>
        </w:tc>
        <w:tc>
          <w:tcPr>
            <w:tcW w:w="918" w:type="pct"/>
            <w:shd w:val="clear" w:color="auto" w:fill="auto"/>
            <w:vAlign w:val="center"/>
          </w:tcPr>
          <w:p w14:paraId="3B9327F5"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1770BE05"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5B367B64"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14EDD4E6" w14:textId="77777777" w:rsidTr="00253B00">
        <w:trPr>
          <w:trHeight w:val="432"/>
        </w:trPr>
        <w:tc>
          <w:tcPr>
            <w:tcW w:w="1451" w:type="pct"/>
            <w:shd w:val="clear" w:color="auto" w:fill="auto"/>
            <w:vAlign w:val="center"/>
          </w:tcPr>
          <w:p w14:paraId="30CEBCB3"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Save Our Heritage Organization</w:t>
            </w:r>
          </w:p>
        </w:tc>
        <w:tc>
          <w:tcPr>
            <w:tcW w:w="918" w:type="pct"/>
            <w:shd w:val="clear" w:color="auto" w:fill="auto"/>
            <w:vAlign w:val="center"/>
          </w:tcPr>
          <w:p w14:paraId="0629F7BF"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13121043"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3706A4D2"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359A995F" w14:textId="77777777" w:rsidTr="00253B00">
        <w:trPr>
          <w:trHeight w:val="432"/>
        </w:trPr>
        <w:tc>
          <w:tcPr>
            <w:tcW w:w="1451" w:type="pct"/>
            <w:shd w:val="clear" w:color="auto" w:fill="auto"/>
            <w:vAlign w:val="center"/>
          </w:tcPr>
          <w:p w14:paraId="030D2F69"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Sikes Adobe Historic Farmstead</w:t>
            </w:r>
          </w:p>
        </w:tc>
        <w:tc>
          <w:tcPr>
            <w:tcW w:w="918" w:type="pct"/>
            <w:shd w:val="clear" w:color="auto" w:fill="auto"/>
            <w:vAlign w:val="center"/>
          </w:tcPr>
          <w:p w14:paraId="2BE076EF"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5D3F739C"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66430EC5"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60007960" w14:textId="77777777" w:rsidTr="00253B00">
        <w:trPr>
          <w:trHeight w:val="432"/>
        </w:trPr>
        <w:tc>
          <w:tcPr>
            <w:tcW w:w="1451" w:type="pct"/>
            <w:shd w:val="clear" w:color="auto" w:fill="auto"/>
            <w:vAlign w:val="center"/>
          </w:tcPr>
          <w:p w14:paraId="06FAAA61"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Southwestern College Library</w:t>
            </w:r>
          </w:p>
        </w:tc>
        <w:tc>
          <w:tcPr>
            <w:tcW w:w="918" w:type="pct"/>
            <w:shd w:val="clear" w:color="auto" w:fill="auto"/>
            <w:vAlign w:val="center"/>
          </w:tcPr>
          <w:p w14:paraId="59670F0C"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61B927F5"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173ED1BA"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04762473" w14:textId="77777777" w:rsidTr="00253B00">
        <w:trPr>
          <w:trHeight w:val="432"/>
        </w:trPr>
        <w:tc>
          <w:tcPr>
            <w:tcW w:w="1451" w:type="pct"/>
            <w:shd w:val="clear" w:color="auto" w:fill="auto"/>
            <w:vAlign w:val="center"/>
          </w:tcPr>
          <w:p w14:paraId="0D3D498B"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The New Children’s Museum</w:t>
            </w:r>
          </w:p>
        </w:tc>
        <w:tc>
          <w:tcPr>
            <w:tcW w:w="918" w:type="pct"/>
            <w:shd w:val="clear" w:color="auto" w:fill="auto"/>
            <w:vAlign w:val="center"/>
          </w:tcPr>
          <w:p w14:paraId="033B2208"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0E9539CB"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0DD6CCA9"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034E5E5D" w14:textId="77777777" w:rsidTr="00253B00">
        <w:trPr>
          <w:trHeight w:val="432"/>
        </w:trPr>
        <w:tc>
          <w:tcPr>
            <w:tcW w:w="1451" w:type="pct"/>
            <w:shd w:val="clear" w:color="auto" w:fill="auto"/>
            <w:vAlign w:val="center"/>
          </w:tcPr>
          <w:p w14:paraId="4360F3F8"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The Water Conservation Garden</w:t>
            </w:r>
          </w:p>
        </w:tc>
        <w:tc>
          <w:tcPr>
            <w:tcW w:w="918" w:type="pct"/>
            <w:shd w:val="clear" w:color="auto" w:fill="auto"/>
            <w:vAlign w:val="center"/>
          </w:tcPr>
          <w:p w14:paraId="797C40AA"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2EC9B637"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0B602A95"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509E98C7" w14:textId="77777777" w:rsidTr="00253B00">
        <w:trPr>
          <w:trHeight w:val="432"/>
        </w:trPr>
        <w:tc>
          <w:tcPr>
            <w:tcW w:w="1451" w:type="pct"/>
            <w:shd w:val="clear" w:color="auto" w:fill="auto"/>
            <w:vAlign w:val="center"/>
          </w:tcPr>
          <w:p w14:paraId="7086CD28"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Tijuana River National Estuarine Research Reserve</w:t>
            </w:r>
          </w:p>
        </w:tc>
        <w:tc>
          <w:tcPr>
            <w:tcW w:w="918" w:type="pct"/>
            <w:shd w:val="clear" w:color="auto" w:fill="auto"/>
            <w:vAlign w:val="center"/>
          </w:tcPr>
          <w:p w14:paraId="7E795A49"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1089A2E0"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0B3A24B3"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19B28B5E" w14:textId="77777777" w:rsidTr="00253B00">
        <w:trPr>
          <w:trHeight w:val="432"/>
        </w:trPr>
        <w:tc>
          <w:tcPr>
            <w:tcW w:w="1451" w:type="pct"/>
            <w:shd w:val="clear" w:color="auto" w:fill="auto"/>
            <w:vAlign w:val="center"/>
          </w:tcPr>
          <w:p w14:paraId="6F57FB82"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Timken Museum of Art</w:t>
            </w:r>
          </w:p>
        </w:tc>
        <w:tc>
          <w:tcPr>
            <w:tcW w:w="918" w:type="pct"/>
            <w:shd w:val="clear" w:color="auto" w:fill="auto"/>
            <w:vAlign w:val="center"/>
          </w:tcPr>
          <w:p w14:paraId="1D5895AD"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6A72D39B"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522CBF45"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6CB9E157" w14:textId="77777777" w:rsidTr="00253B00">
        <w:trPr>
          <w:trHeight w:val="432"/>
        </w:trPr>
        <w:tc>
          <w:tcPr>
            <w:tcW w:w="1451" w:type="pct"/>
            <w:shd w:val="clear" w:color="auto" w:fill="auto"/>
            <w:vAlign w:val="center"/>
          </w:tcPr>
          <w:p w14:paraId="71994BB2"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Tribal Representative</w:t>
            </w:r>
          </w:p>
        </w:tc>
        <w:tc>
          <w:tcPr>
            <w:tcW w:w="918" w:type="pct"/>
            <w:shd w:val="clear" w:color="auto" w:fill="auto"/>
            <w:vAlign w:val="center"/>
          </w:tcPr>
          <w:p w14:paraId="20F9CE7F"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2A73A818"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32045EE9"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69393737" w14:textId="77777777" w:rsidTr="00253B00">
        <w:trPr>
          <w:trHeight w:val="432"/>
        </w:trPr>
        <w:tc>
          <w:tcPr>
            <w:tcW w:w="1451" w:type="pct"/>
            <w:shd w:val="clear" w:color="auto" w:fill="auto"/>
            <w:vAlign w:val="center"/>
          </w:tcPr>
          <w:p w14:paraId="3206B87F"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 xml:space="preserve">UC San Diego Library </w:t>
            </w:r>
          </w:p>
        </w:tc>
        <w:tc>
          <w:tcPr>
            <w:tcW w:w="918" w:type="pct"/>
            <w:shd w:val="clear" w:color="auto" w:fill="auto"/>
            <w:vAlign w:val="center"/>
          </w:tcPr>
          <w:p w14:paraId="46E0BD92"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36D57749"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364DFEEA"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1DA2A0D2" w14:textId="77777777" w:rsidTr="00253B00">
        <w:trPr>
          <w:trHeight w:val="432"/>
        </w:trPr>
        <w:tc>
          <w:tcPr>
            <w:tcW w:w="1451" w:type="pct"/>
            <w:shd w:val="clear" w:color="auto" w:fill="auto"/>
            <w:vAlign w:val="center"/>
          </w:tcPr>
          <w:p w14:paraId="53081B83"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UCSD Libraries</w:t>
            </w:r>
          </w:p>
        </w:tc>
        <w:tc>
          <w:tcPr>
            <w:tcW w:w="918" w:type="pct"/>
            <w:shd w:val="clear" w:color="auto" w:fill="auto"/>
            <w:vAlign w:val="center"/>
          </w:tcPr>
          <w:p w14:paraId="791444F5"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19A65914"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1DB4014D"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70E214D0" w14:textId="77777777" w:rsidTr="00253B00">
        <w:trPr>
          <w:trHeight w:val="432"/>
        </w:trPr>
        <w:tc>
          <w:tcPr>
            <w:tcW w:w="1451" w:type="pct"/>
            <w:shd w:val="clear" w:color="auto" w:fill="auto"/>
            <w:vAlign w:val="center"/>
          </w:tcPr>
          <w:p w14:paraId="03005476"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University of San Diego Legal Research Center</w:t>
            </w:r>
          </w:p>
        </w:tc>
        <w:tc>
          <w:tcPr>
            <w:tcW w:w="918" w:type="pct"/>
            <w:shd w:val="clear" w:color="auto" w:fill="auto"/>
            <w:vAlign w:val="center"/>
          </w:tcPr>
          <w:p w14:paraId="3EB4E0E0"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3C23B916"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418044F4"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67731A38" w14:textId="77777777" w:rsidTr="00253B00">
        <w:trPr>
          <w:trHeight w:val="432"/>
        </w:trPr>
        <w:tc>
          <w:tcPr>
            <w:tcW w:w="1451" w:type="pct"/>
            <w:shd w:val="clear" w:color="auto" w:fill="auto"/>
            <w:vAlign w:val="center"/>
          </w:tcPr>
          <w:p w14:paraId="2C45570A"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USS Midway Museum</w:t>
            </w:r>
          </w:p>
        </w:tc>
        <w:tc>
          <w:tcPr>
            <w:tcW w:w="918" w:type="pct"/>
            <w:shd w:val="clear" w:color="auto" w:fill="auto"/>
            <w:vAlign w:val="center"/>
          </w:tcPr>
          <w:p w14:paraId="7B28EEA0"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6C5761B7"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6F4C9167"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78DCB290" w14:textId="77777777" w:rsidTr="00253B00">
        <w:trPr>
          <w:trHeight w:val="432"/>
        </w:trPr>
        <w:tc>
          <w:tcPr>
            <w:tcW w:w="1451" w:type="pct"/>
            <w:shd w:val="clear" w:color="auto" w:fill="auto"/>
            <w:vAlign w:val="center"/>
          </w:tcPr>
          <w:p w14:paraId="45C1D5A6"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Veterans Museum &amp; Memorial Center</w:t>
            </w:r>
          </w:p>
        </w:tc>
        <w:tc>
          <w:tcPr>
            <w:tcW w:w="918" w:type="pct"/>
            <w:shd w:val="clear" w:color="auto" w:fill="auto"/>
            <w:vAlign w:val="center"/>
          </w:tcPr>
          <w:p w14:paraId="382E0C15"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5992661B"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606409E6"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7A7641BC" w14:textId="77777777" w:rsidTr="00253B00">
        <w:trPr>
          <w:trHeight w:val="432"/>
        </w:trPr>
        <w:tc>
          <w:tcPr>
            <w:tcW w:w="1451" w:type="pct"/>
            <w:shd w:val="clear" w:color="auto" w:fill="auto"/>
            <w:vAlign w:val="center"/>
          </w:tcPr>
          <w:p w14:paraId="45BB41BD"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lastRenderedPageBreak/>
              <w:t>Visions Art Museum</w:t>
            </w:r>
          </w:p>
        </w:tc>
        <w:tc>
          <w:tcPr>
            <w:tcW w:w="918" w:type="pct"/>
            <w:shd w:val="clear" w:color="auto" w:fill="auto"/>
            <w:vAlign w:val="center"/>
          </w:tcPr>
          <w:p w14:paraId="3BD5BA37"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11559F8F"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1CD6E0AE"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1847AF5F" w14:textId="77777777" w:rsidTr="00253B00">
        <w:trPr>
          <w:trHeight w:val="432"/>
        </w:trPr>
        <w:tc>
          <w:tcPr>
            <w:tcW w:w="1451" w:type="pct"/>
            <w:shd w:val="clear" w:color="auto" w:fill="auto"/>
            <w:vAlign w:val="center"/>
          </w:tcPr>
          <w:p w14:paraId="25C4B0ED"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Warner-Carrillo Ranch House</w:t>
            </w:r>
          </w:p>
        </w:tc>
        <w:tc>
          <w:tcPr>
            <w:tcW w:w="918" w:type="pct"/>
            <w:shd w:val="clear" w:color="auto" w:fill="auto"/>
            <w:vAlign w:val="center"/>
          </w:tcPr>
          <w:p w14:paraId="05C42FAB"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5265761B"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1970D27C"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6617A209" w14:textId="77777777" w:rsidTr="00253B00">
        <w:trPr>
          <w:trHeight w:val="432"/>
        </w:trPr>
        <w:tc>
          <w:tcPr>
            <w:tcW w:w="1451" w:type="pct"/>
            <w:shd w:val="clear" w:color="auto" w:fill="auto"/>
            <w:vAlign w:val="center"/>
          </w:tcPr>
          <w:p w14:paraId="111F9E90"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Whaley House Museum</w:t>
            </w:r>
          </w:p>
        </w:tc>
        <w:tc>
          <w:tcPr>
            <w:tcW w:w="918" w:type="pct"/>
            <w:shd w:val="clear" w:color="auto" w:fill="auto"/>
            <w:vAlign w:val="center"/>
          </w:tcPr>
          <w:p w14:paraId="0512C5FE"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3C426648"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5A5ABD29" w14:textId="77777777" w:rsidR="00696046" w:rsidRPr="00A44A13" w:rsidRDefault="00696046" w:rsidP="00A44A13">
            <w:pPr>
              <w:pStyle w:val="BodyText"/>
              <w:spacing w:beforeLines="40" w:before="96" w:afterLines="40" w:after="96"/>
              <w:rPr>
                <w:rFonts w:cs="Arial"/>
                <w:sz w:val="18"/>
                <w:szCs w:val="18"/>
              </w:rPr>
            </w:pPr>
          </w:p>
        </w:tc>
      </w:tr>
      <w:tr w:rsidR="00696046" w:rsidRPr="00A44A13" w14:paraId="7FDC7129" w14:textId="77777777" w:rsidTr="00253B00">
        <w:trPr>
          <w:trHeight w:val="432"/>
        </w:trPr>
        <w:tc>
          <w:tcPr>
            <w:tcW w:w="1451" w:type="pct"/>
            <w:shd w:val="clear" w:color="auto" w:fill="auto"/>
            <w:vAlign w:val="center"/>
          </w:tcPr>
          <w:p w14:paraId="33B032CC" w14:textId="77777777" w:rsidR="00696046" w:rsidRPr="00A44A13" w:rsidRDefault="00696046" w:rsidP="00A44A13">
            <w:pPr>
              <w:pStyle w:val="BodyText"/>
              <w:spacing w:beforeLines="40" w:before="96" w:afterLines="40" w:after="96"/>
              <w:rPr>
                <w:rFonts w:cs="Arial"/>
                <w:sz w:val="18"/>
                <w:szCs w:val="18"/>
              </w:rPr>
            </w:pPr>
            <w:r w:rsidRPr="00A44A13">
              <w:rPr>
                <w:rFonts w:cs="Arial"/>
                <w:sz w:val="18"/>
                <w:szCs w:val="18"/>
              </w:rPr>
              <w:t>Women's Museum of California</w:t>
            </w:r>
          </w:p>
        </w:tc>
        <w:tc>
          <w:tcPr>
            <w:tcW w:w="918" w:type="pct"/>
            <w:shd w:val="clear" w:color="auto" w:fill="auto"/>
            <w:vAlign w:val="center"/>
          </w:tcPr>
          <w:p w14:paraId="09999BCC" w14:textId="77777777" w:rsidR="00696046" w:rsidRPr="00A44A13" w:rsidRDefault="00696046" w:rsidP="00A44A13">
            <w:pPr>
              <w:pStyle w:val="BodyText"/>
              <w:spacing w:beforeLines="40" w:before="96" w:afterLines="40" w:after="96"/>
              <w:rPr>
                <w:rFonts w:cs="Arial"/>
                <w:sz w:val="18"/>
                <w:szCs w:val="18"/>
              </w:rPr>
            </w:pPr>
          </w:p>
        </w:tc>
        <w:tc>
          <w:tcPr>
            <w:tcW w:w="1530" w:type="pct"/>
            <w:shd w:val="clear" w:color="auto" w:fill="auto"/>
            <w:vAlign w:val="center"/>
          </w:tcPr>
          <w:p w14:paraId="64FA92DC" w14:textId="77777777" w:rsidR="00696046" w:rsidRPr="00A44A13" w:rsidRDefault="00696046" w:rsidP="00A44A13">
            <w:pPr>
              <w:pStyle w:val="BodyText"/>
              <w:spacing w:beforeLines="40" w:before="96" w:afterLines="40" w:after="96"/>
              <w:rPr>
                <w:rFonts w:cs="Arial"/>
                <w:sz w:val="18"/>
                <w:szCs w:val="18"/>
              </w:rPr>
            </w:pPr>
          </w:p>
        </w:tc>
        <w:tc>
          <w:tcPr>
            <w:tcW w:w="1101" w:type="pct"/>
            <w:shd w:val="clear" w:color="auto" w:fill="auto"/>
            <w:vAlign w:val="center"/>
          </w:tcPr>
          <w:p w14:paraId="7BE0F323" w14:textId="77777777" w:rsidR="00696046" w:rsidRPr="00A44A13" w:rsidRDefault="00696046" w:rsidP="00A44A13">
            <w:pPr>
              <w:pStyle w:val="BodyText"/>
              <w:spacing w:beforeLines="40" w:before="96" w:afterLines="40" w:after="96"/>
              <w:rPr>
                <w:rFonts w:cs="Arial"/>
                <w:sz w:val="18"/>
                <w:szCs w:val="18"/>
              </w:rPr>
            </w:pPr>
          </w:p>
        </w:tc>
      </w:tr>
    </w:tbl>
    <w:p w14:paraId="737DBB70" w14:textId="3FE2B016" w:rsidR="001B42C4" w:rsidRDefault="001B42C4" w:rsidP="00696046">
      <w:pPr>
        <w:pStyle w:val="BodyText"/>
      </w:pPr>
    </w:p>
    <w:p w14:paraId="768A0A4A" w14:textId="77777777" w:rsidR="001B42C4" w:rsidRDefault="001B42C4">
      <w:pPr>
        <w:spacing w:after="0" w:line="240" w:lineRule="auto"/>
      </w:pPr>
      <w:r>
        <w:br w:type="page"/>
      </w:r>
    </w:p>
    <w:p w14:paraId="40B8C5D5" w14:textId="0E3B0AF5" w:rsidR="001B42C4" w:rsidRPr="009A1F9E" w:rsidRDefault="001B42C4" w:rsidP="001B42C4">
      <w:pPr>
        <w:pStyle w:val="Heading1"/>
        <w:numPr>
          <w:ilvl w:val="0"/>
          <w:numId w:val="0"/>
        </w:numPr>
      </w:pPr>
      <w:bookmarkStart w:id="29" w:name="_Toc424816314"/>
      <w:r>
        <w:lastRenderedPageBreak/>
        <w:t xml:space="preserve">Appendix c: </w:t>
      </w:r>
      <w:r w:rsidR="0097040F">
        <w:t xml:space="preserve">National Register </w:t>
      </w:r>
      <w:r>
        <w:t>of Historic places list</w:t>
      </w:r>
      <w:bookmarkEnd w:id="29"/>
    </w:p>
    <w:p w14:paraId="163745EB" w14:textId="1EFE37EC" w:rsidR="001B42C4" w:rsidRPr="00A44A13" w:rsidRDefault="001B42C4" w:rsidP="001B42C4">
      <w:pPr>
        <w:pStyle w:val="TableTitle"/>
        <w:rPr>
          <w:rFonts w:ascii="Arial" w:hAnsi="Arial" w:cs="Arial"/>
          <w:sz w:val="20"/>
        </w:rPr>
      </w:pPr>
      <w:bookmarkStart w:id="30" w:name="_Toc424816321"/>
      <w:r w:rsidRPr="00A44A13">
        <w:rPr>
          <w:rFonts w:ascii="Arial" w:hAnsi="Arial" w:cs="Arial"/>
          <w:sz w:val="20"/>
        </w:rPr>
        <w:t>E</w:t>
      </w:r>
      <w:r w:rsidR="00A44A13">
        <w:rPr>
          <w:rFonts w:ascii="Arial" w:hAnsi="Arial" w:cs="Arial"/>
          <w:sz w:val="20"/>
        </w:rPr>
        <w:t>xhibit 7</w:t>
      </w:r>
      <w:r w:rsidRPr="00A44A13">
        <w:rPr>
          <w:rFonts w:ascii="Arial" w:hAnsi="Arial" w:cs="Arial"/>
          <w:sz w:val="20"/>
        </w:rPr>
        <w:t xml:space="preserve">: </w:t>
      </w:r>
      <w:r w:rsidR="009343FD">
        <w:rPr>
          <w:rFonts w:ascii="Arial" w:hAnsi="Arial" w:cs="Arial"/>
          <w:sz w:val="20"/>
        </w:rPr>
        <w:t xml:space="preserve">San Diego County </w:t>
      </w:r>
      <w:r w:rsidRPr="00A44A13">
        <w:rPr>
          <w:rFonts w:ascii="Arial" w:hAnsi="Arial" w:cs="Arial"/>
          <w:sz w:val="20"/>
        </w:rPr>
        <w:t>National Register of Historic Places List</w:t>
      </w:r>
      <w:bookmarkEnd w:id="30"/>
    </w:p>
    <w:tbl>
      <w:tblPr>
        <w:tblStyle w:val="TableGrid"/>
        <w:tblW w:w="0" w:type="auto"/>
        <w:tblBorders>
          <w:top w:val="single" w:sz="4" w:space="0" w:color="B8CCE4" w:themeColor="accent1" w:themeTint="66"/>
          <w:left w:val="none" w:sz="0" w:space="0" w:color="auto"/>
          <w:bottom w:val="single" w:sz="12" w:space="0" w:color="005596"/>
          <w:right w:val="none" w:sz="0" w:space="0" w:color="auto"/>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796"/>
        <w:gridCol w:w="3436"/>
        <w:gridCol w:w="4848"/>
      </w:tblGrid>
      <w:tr w:rsidR="001B42C4" w:rsidRPr="00A44A13" w14:paraId="44BAA941" w14:textId="77777777" w:rsidTr="001B42C4">
        <w:trPr>
          <w:trHeight w:val="432"/>
          <w:tblHeader/>
        </w:trPr>
        <w:tc>
          <w:tcPr>
            <w:tcW w:w="1796" w:type="dxa"/>
            <w:shd w:val="clear" w:color="auto" w:fill="005596"/>
            <w:vAlign w:val="center"/>
          </w:tcPr>
          <w:p w14:paraId="61821758" w14:textId="77777777" w:rsidR="001B42C4" w:rsidRPr="00A44A13" w:rsidRDefault="001B42C4" w:rsidP="001B42C4">
            <w:pPr>
              <w:pStyle w:val="BodyText"/>
              <w:spacing w:after="0"/>
              <w:jc w:val="center"/>
              <w:rPr>
                <w:rFonts w:cs="Arial"/>
                <w:b/>
                <w:color w:val="FFFFFF" w:themeColor="background1"/>
                <w:sz w:val="18"/>
                <w:szCs w:val="18"/>
              </w:rPr>
            </w:pPr>
            <w:r w:rsidRPr="00A44A13">
              <w:rPr>
                <w:rFonts w:cs="Arial"/>
                <w:b/>
                <w:color w:val="FFFFFF" w:themeColor="background1"/>
                <w:sz w:val="18"/>
                <w:szCs w:val="18"/>
              </w:rPr>
              <w:t>Reference Number</w:t>
            </w:r>
          </w:p>
        </w:tc>
        <w:tc>
          <w:tcPr>
            <w:tcW w:w="3436" w:type="dxa"/>
            <w:shd w:val="clear" w:color="auto" w:fill="005596"/>
            <w:vAlign w:val="center"/>
          </w:tcPr>
          <w:p w14:paraId="56C6760A" w14:textId="77777777" w:rsidR="001B42C4" w:rsidRPr="00A44A13" w:rsidRDefault="001B42C4" w:rsidP="001B42C4">
            <w:pPr>
              <w:pStyle w:val="BodyText"/>
              <w:spacing w:after="0"/>
              <w:jc w:val="center"/>
              <w:rPr>
                <w:rFonts w:cs="Arial"/>
                <w:b/>
                <w:color w:val="FFFFFF" w:themeColor="background1"/>
                <w:sz w:val="18"/>
                <w:szCs w:val="18"/>
              </w:rPr>
            </w:pPr>
            <w:r w:rsidRPr="00A44A13">
              <w:rPr>
                <w:rFonts w:cs="Arial"/>
                <w:b/>
                <w:color w:val="FFFFFF" w:themeColor="background1"/>
                <w:sz w:val="18"/>
                <w:szCs w:val="18"/>
              </w:rPr>
              <w:t>Resource Name</w:t>
            </w:r>
          </w:p>
        </w:tc>
        <w:tc>
          <w:tcPr>
            <w:tcW w:w="4848" w:type="dxa"/>
            <w:shd w:val="clear" w:color="auto" w:fill="005596"/>
            <w:vAlign w:val="center"/>
          </w:tcPr>
          <w:p w14:paraId="16AB4D21" w14:textId="77777777" w:rsidR="001B42C4" w:rsidRPr="00A44A13" w:rsidRDefault="001B42C4" w:rsidP="001B42C4">
            <w:pPr>
              <w:pStyle w:val="BodyText"/>
              <w:spacing w:after="0"/>
              <w:jc w:val="center"/>
              <w:rPr>
                <w:rFonts w:cs="Arial"/>
                <w:b/>
                <w:color w:val="FFFFFF" w:themeColor="background1"/>
                <w:sz w:val="18"/>
                <w:szCs w:val="18"/>
              </w:rPr>
            </w:pPr>
            <w:r w:rsidRPr="00A44A13">
              <w:rPr>
                <w:rFonts w:cs="Arial"/>
                <w:b/>
                <w:color w:val="FFFFFF" w:themeColor="background1"/>
                <w:sz w:val="18"/>
                <w:szCs w:val="18"/>
              </w:rPr>
              <w:t>Address</w:t>
            </w:r>
          </w:p>
        </w:tc>
      </w:tr>
      <w:tr w:rsidR="001B42C4" w:rsidRPr="00A44A13" w14:paraId="3F4AB3FC" w14:textId="77777777" w:rsidTr="001B42C4">
        <w:trPr>
          <w:trHeight w:val="432"/>
        </w:trPr>
        <w:tc>
          <w:tcPr>
            <w:tcW w:w="1796" w:type="dxa"/>
            <w:vAlign w:val="center"/>
          </w:tcPr>
          <w:p w14:paraId="47FBFA47" w14:textId="77777777" w:rsidR="001B42C4" w:rsidRPr="00A44A13" w:rsidRDefault="001B42C4" w:rsidP="001B42C4">
            <w:pPr>
              <w:pStyle w:val="BodyText"/>
              <w:spacing w:after="0"/>
              <w:rPr>
                <w:rFonts w:cs="Arial"/>
                <w:sz w:val="18"/>
                <w:szCs w:val="18"/>
              </w:rPr>
            </w:pPr>
            <w:r w:rsidRPr="00A44A13">
              <w:rPr>
                <w:rFonts w:cs="Arial"/>
                <w:color w:val="000000"/>
                <w:sz w:val="18"/>
                <w:szCs w:val="18"/>
              </w:rPr>
              <w:t>94000311</w:t>
            </w:r>
          </w:p>
        </w:tc>
        <w:tc>
          <w:tcPr>
            <w:tcW w:w="3436" w:type="dxa"/>
            <w:vAlign w:val="center"/>
          </w:tcPr>
          <w:p w14:paraId="28BD6391" w14:textId="50DF23FB" w:rsidR="001B42C4" w:rsidRPr="00A44A13" w:rsidRDefault="001B42C4" w:rsidP="001B42C4">
            <w:pPr>
              <w:pStyle w:val="BodyText"/>
              <w:spacing w:after="0"/>
              <w:rPr>
                <w:rFonts w:cs="Arial"/>
                <w:sz w:val="18"/>
                <w:szCs w:val="18"/>
              </w:rPr>
            </w:pPr>
            <w:r w:rsidRPr="00A44A13">
              <w:rPr>
                <w:rFonts w:cs="Arial"/>
                <w:color w:val="000000"/>
                <w:sz w:val="18"/>
                <w:szCs w:val="18"/>
              </w:rPr>
              <w:t>Americanization School</w:t>
            </w:r>
            <w:r w:rsidR="003C251A">
              <w:rPr>
                <w:rFonts w:cs="Arial"/>
                <w:color w:val="000000"/>
                <w:sz w:val="18"/>
                <w:szCs w:val="18"/>
              </w:rPr>
              <w:t xml:space="preserve">                                                 </w:t>
            </w:r>
          </w:p>
        </w:tc>
        <w:tc>
          <w:tcPr>
            <w:tcW w:w="4848" w:type="dxa"/>
            <w:vAlign w:val="center"/>
          </w:tcPr>
          <w:p w14:paraId="04A16920" w14:textId="068538F2" w:rsidR="001B42C4" w:rsidRPr="00A44A13" w:rsidRDefault="001B42C4" w:rsidP="001B42C4">
            <w:pPr>
              <w:pStyle w:val="BodyText"/>
              <w:spacing w:after="0"/>
              <w:rPr>
                <w:rFonts w:cs="Arial"/>
                <w:sz w:val="18"/>
                <w:szCs w:val="18"/>
              </w:rPr>
            </w:pPr>
            <w:r w:rsidRPr="00A44A13">
              <w:rPr>
                <w:rFonts w:cs="Arial"/>
                <w:color w:val="000000"/>
                <w:sz w:val="18"/>
                <w:szCs w:val="18"/>
              </w:rPr>
              <w:t>1210 Division St.</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51BD1827" w14:textId="77777777" w:rsidTr="001B42C4">
        <w:trPr>
          <w:trHeight w:val="432"/>
        </w:trPr>
        <w:tc>
          <w:tcPr>
            <w:tcW w:w="1796" w:type="dxa"/>
            <w:vAlign w:val="center"/>
          </w:tcPr>
          <w:p w14:paraId="2FE7AFB4" w14:textId="77777777" w:rsidR="001B42C4" w:rsidRPr="00A44A13" w:rsidRDefault="001B42C4" w:rsidP="001B42C4">
            <w:pPr>
              <w:pStyle w:val="BodyText"/>
              <w:spacing w:after="0"/>
              <w:rPr>
                <w:rFonts w:cs="Arial"/>
                <w:sz w:val="18"/>
                <w:szCs w:val="18"/>
              </w:rPr>
            </w:pPr>
            <w:r w:rsidRPr="00A44A13">
              <w:rPr>
                <w:rFonts w:cs="Arial"/>
                <w:color w:val="000000"/>
                <w:sz w:val="18"/>
                <w:szCs w:val="18"/>
              </w:rPr>
              <w:t>85003431</w:t>
            </w:r>
          </w:p>
        </w:tc>
        <w:tc>
          <w:tcPr>
            <w:tcW w:w="3436" w:type="dxa"/>
            <w:vAlign w:val="center"/>
          </w:tcPr>
          <w:p w14:paraId="664C481B" w14:textId="25F7E77C" w:rsidR="001B42C4" w:rsidRPr="00A44A13" w:rsidRDefault="001B42C4" w:rsidP="001B42C4">
            <w:pPr>
              <w:pStyle w:val="BodyText"/>
              <w:spacing w:after="0"/>
              <w:rPr>
                <w:rFonts w:cs="Arial"/>
                <w:sz w:val="18"/>
                <w:szCs w:val="18"/>
                <w:lang w:val="es-US"/>
              </w:rPr>
            </w:pPr>
            <w:r w:rsidRPr="00A44A13">
              <w:rPr>
                <w:rFonts w:cs="Arial"/>
                <w:color w:val="000000"/>
                <w:sz w:val="18"/>
                <w:szCs w:val="18"/>
                <w:lang w:val="es-US"/>
              </w:rPr>
              <w:t>Anza Borrego-Palo Verde Site, S-2</w:t>
            </w:r>
            <w:r w:rsidR="003C251A">
              <w:rPr>
                <w:rFonts w:cs="Arial"/>
                <w:color w:val="000000"/>
                <w:sz w:val="18"/>
                <w:szCs w:val="18"/>
                <w:lang w:val="es-US"/>
              </w:rPr>
              <w:t xml:space="preserve">                                           </w:t>
            </w:r>
            <w:r w:rsidRPr="00A44A13">
              <w:rPr>
                <w:rFonts w:cs="Arial"/>
                <w:color w:val="000000"/>
                <w:sz w:val="18"/>
                <w:szCs w:val="18"/>
                <w:lang w:val="es-US"/>
              </w:rPr>
              <w:t xml:space="preserve"> </w:t>
            </w:r>
          </w:p>
        </w:tc>
        <w:tc>
          <w:tcPr>
            <w:tcW w:w="4848" w:type="dxa"/>
            <w:vAlign w:val="center"/>
          </w:tcPr>
          <w:p w14:paraId="17772B19" w14:textId="67DFBA7F" w:rsidR="001B42C4" w:rsidRPr="00A44A13" w:rsidRDefault="001B42C4" w:rsidP="001B42C4">
            <w:pPr>
              <w:pStyle w:val="BodyText"/>
              <w:spacing w:after="0"/>
              <w:rPr>
                <w:rFonts w:cs="Arial"/>
                <w:sz w:val="18"/>
                <w:szCs w:val="18"/>
              </w:rPr>
            </w:pPr>
            <w:r w:rsidRPr="00A44A13">
              <w:rPr>
                <w:rFonts w:cs="Arial"/>
                <w:color w:val="000000"/>
                <w:sz w:val="18"/>
                <w:szCs w:val="18"/>
              </w:rPr>
              <w:t>Address Restricted</w:t>
            </w:r>
            <w:r w:rsidR="003C251A">
              <w:rPr>
                <w:rFonts w:cs="Arial"/>
                <w:color w:val="000000"/>
                <w:sz w:val="18"/>
                <w:szCs w:val="18"/>
              </w:rPr>
              <w:t xml:space="preserve">                                                   </w:t>
            </w:r>
          </w:p>
        </w:tc>
      </w:tr>
      <w:tr w:rsidR="001B42C4" w:rsidRPr="00A44A13" w14:paraId="166A35EB" w14:textId="77777777" w:rsidTr="001B42C4">
        <w:trPr>
          <w:trHeight w:val="432"/>
        </w:trPr>
        <w:tc>
          <w:tcPr>
            <w:tcW w:w="1796" w:type="dxa"/>
            <w:vAlign w:val="center"/>
          </w:tcPr>
          <w:p w14:paraId="5E54613D" w14:textId="77777777" w:rsidR="001B42C4" w:rsidRPr="00A44A13" w:rsidRDefault="001B42C4" w:rsidP="001B42C4">
            <w:pPr>
              <w:pStyle w:val="BodyText"/>
              <w:spacing w:after="0"/>
              <w:rPr>
                <w:rFonts w:cs="Arial"/>
                <w:sz w:val="18"/>
                <w:szCs w:val="18"/>
              </w:rPr>
            </w:pPr>
            <w:r w:rsidRPr="00A44A13">
              <w:rPr>
                <w:rFonts w:cs="Arial"/>
                <w:color w:val="000000"/>
                <w:sz w:val="18"/>
                <w:szCs w:val="18"/>
              </w:rPr>
              <w:t>85003432</w:t>
            </w:r>
          </w:p>
        </w:tc>
        <w:tc>
          <w:tcPr>
            <w:tcW w:w="3436" w:type="dxa"/>
            <w:vAlign w:val="center"/>
          </w:tcPr>
          <w:p w14:paraId="66234F87" w14:textId="35E7BFDB" w:rsidR="001B42C4" w:rsidRPr="00A44A13" w:rsidRDefault="001B42C4" w:rsidP="001B42C4">
            <w:pPr>
              <w:pStyle w:val="BodyText"/>
              <w:spacing w:after="0"/>
              <w:rPr>
                <w:rFonts w:cs="Arial"/>
                <w:sz w:val="18"/>
                <w:szCs w:val="18"/>
                <w:lang w:val="es-US"/>
              </w:rPr>
            </w:pPr>
            <w:r w:rsidRPr="00A44A13">
              <w:rPr>
                <w:rFonts w:cs="Arial"/>
                <w:color w:val="000000"/>
                <w:sz w:val="18"/>
                <w:szCs w:val="18"/>
                <w:lang w:val="es-US"/>
              </w:rPr>
              <w:t>Anza Borrego-Sin Nombre, S-4</w:t>
            </w:r>
            <w:r w:rsidR="003C251A">
              <w:rPr>
                <w:rFonts w:cs="Arial"/>
                <w:color w:val="000000"/>
                <w:sz w:val="18"/>
                <w:szCs w:val="18"/>
                <w:lang w:val="es-US"/>
              </w:rPr>
              <w:t xml:space="preserve">                                              </w:t>
            </w:r>
          </w:p>
        </w:tc>
        <w:tc>
          <w:tcPr>
            <w:tcW w:w="4848" w:type="dxa"/>
            <w:vAlign w:val="center"/>
          </w:tcPr>
          <w:p w14:paraId="73AEDD3C" w14:textId="1892B1A1" w:rsidR="001B42C4" w:rsidRPr="00A44A13" w:rsidRDefault="001B42C4" w:rsidP="001B42C4">
            <w:pPr>
              <w:pStyle w:val="BodyText"/>
              <w:spacing w:after="0"/>
              <w:rPr>
                <w:rFonts w:cs="Arial"/>
                <w:sz w:val="18"/>
                <w:szCs w:val="18"/>
              </w:rPr>
            </w:pPr>
            <w:r w:rsidRPr="00A44A13">
              <w:rPr>
                <w:rFonts w:cs="Arial"/>
                <w:color w:val="000000"/>
                <w:sz w:val="18"/>
                <w:szCs w:val="18"/>
              </w:rPr>
              <w:t>Address Restricted</w:t>
            </w:r>
            <w:r w:rsidR="003C251A">
              <w:rPr>
                <w:rFonts w:cs="Arial"/>
                <w:color w:val="000000"/>
                <w:sz w:val="18"/>
                <w:szCs w:val="18"/>
              </w:rPr>
              <w:t xml:space="preserve">                                                   </w:t>
            </w:r>
          </w:p>
        </w:tc>
      </w:tr>
      <w:tr w:rsidR="001B42C4" w:rsidRPr="00A44A13" w14:paraId="2BB5C5C5" w14:textId="77777777" w:rsidTr="001B42C4">
        <w:trPr>
          <w:trHeight w:val="432"/>
        </w:trPr>
        <w:tc>
          <w:tcPr>
            <w:tcW w:w="1796" w:type="dxa"/>
            <w:vAlign w:val="center"/>
          </w:tcPr>
          <w:p w14:paraId="03A33A3D" w14:textId="77777777" w:rsidR="001B42C4" w:rsidRPr="00A44A13" w:rsidRDefault="001B42C4" w:rsidP="001B42C4">
            <w:pPr>
              <w:pStyle w:val="BodyText"/>
              <w:spacing w:after="0"/>
              <w:rPr>
                <w:rFonts w:cs="Arial"/>
                <w:sz w:val="18"/>
                <w:szCs w:val="18"/>
              </w:rPr>
            </w:pPr>
            <w:r w:rsidRPr="00A44A13">
              <w:rPr>
                <w:rFonts w:cs="Arial"/>
                <w:color w:val="000000"/>
                <w:sz w:val="18"/>
                <w:szCs w:val="18"/>
              </w:rPr>
              <w:t>85003433</w:t>
            </w:r>
          </w:p>
        </w:tc>
        <w:tc>
          <w:tcPr>
            <w:tcW w:w="3436" w:type="dxa"/>
            <w:vAlign w:val="center"/>
          </w:tcPr>
          <w:p w14:paraId="27FDDCAD" w14:textId="704D02FC" w:rsidR="001B42C4" w:rsidRPr="00A44A13" w:rsidRDefault="001B42C4" w:rsidP="001B42C4">
            <w:pPr>
              <w:pStyle w:val="BodyText"/>
              <w:spacing w:after="0"/>
              <w:rPr>
                <w:rFonts w:cs="Arial"/>
                <w:sz w:val="18"/>
                <w:szCs w:val="18"/>
              </w:rPr>
            </w:pPr>
            <w:r w:rsidRPr="00A44A13">
              <w:rPr>
                <w:rFonts w:cs="Arial"/>
                <w:color w:val="000000"/>
                <w:sz w:val="18"/>
                <w:szCs w:val="18"/>
              </w:rPr>
              <w:t>Anza Borrego-Spit Mountain Site, S-3</w:t>
            </w:r>
            <w:r w:rsidR="003C251A">
              <w:rPr>
                <w:rFonts w:cs="Arial"/>
                <w:color w:val="000000"/>
                <w:sz w:val="18"/>
                <w:szCs w:val="18"/>
              </w:rPr>
              <w:t xml:space="preserve">                                          </w:t>
            </w:r>
          </w:p>
        </w:tc>
        <w:tc>
          <w:tcPr>
            <w:tcW w:w="4848" w:type="dxa"/>
            <w:vAlign w:val="center"/>
          </w:tcPr>
          <w:p w14:paraId="51079A42" w14:textId="3C031D65" w:rsidR="001B42C4" w:rsidRPr="00A44A13" w:rsidRDefault="001B42C4" w:rsidP="001B42C4">
            <w:pPr>
              <w:pStyle w:val="BodyText"/>
              <w:spacing w:after="0"/>
              <w:rPr>
                <w:rFonts w:cs="Arial"/>
                <w:sz w:val="18"/>
                <w:szCs w:val="18"/>
              </w:rPr>
            </w:pPr>
            <w:r w:rsidRPr="00A44A13">
              <w:rPr>
                <w:rFonts w:cs="Arial"/>
                <w:color w:val="000000"/>
                <w:sz w:val="18"/>
                <w:szCs w:val="18"/>
              </w:rPr>
              <w:t>Address Restricted</w:t>
            </w:r>
            <w:r w:rsidR="003C251A">
              <w:rPr>
                <w:rFonts w:cs="Arial"/>
                <w:color w:val="000000"/>
                <w:sz w:val="18"/>
                <w:szCs w:val="18"/>
              </w:rPr>
              <w:t xml:space="preserve">                                                   </w:t>
            </w:r>
          </w:p>
        </w:tc>
      </w:tr>
      <w:tr w:rsidR="001B42C4" w:rsidRPr="00A44A13" w14:paraId="7A222E2E" w14:textId="77777777" w:rsidTr="001B42C4">
        <w:trPr>
          <w:trHeight w:val="432"/>
        </w:trPr>
        <w:tc>
          <w:tcPr>
            <w:tcW w:w="1796" w:type="dxa"/>
            <w:vAlign w:val="center"/>
          </w:tcPr>
          <w:p w14:paraId="7770F0B4" w14:textId="77777777" w:rsidR="001B42C4" w:rsidRPr="00A44A13" w:rsidRDefault="001B42C4" w:rsidP="001B42C4">
            <w:pPr>
              <w:pStyle w:val="BodyText"/>
              <w:spacing w:after="0"/>
              <w:rPr>
                <w:rFonts w:cs="Arial"/>
                <w:sz w:val="18"/>
                <w:szCs w:val="18"/>
              </w:rPr>
            </w:pPr>
            <w:r w:rsidRPr="00A44A13">
              <w:rPr>
                <w:rFonts w:cs="Arial"/>
                <w:color w:val="000000"/>
                <w:sz w:val="18"/>
                <w:szCs w:val="18"/>
              </w:rPr>
              <w:t>93001018</w:t>
            </w:r>
          </w:p>
        </w:tc>
        <w:tc>
          <w:tcPr>
            <w:tcW w:w="3436" w:type="dxa"/>
            <w:vAlign w:val="center"/>
          </w:tcPr>
          <w:p w14:paraId="42CF16F0" w14:textId="64D4F0BB" w:rsidR="001B42C4" w:rsidRPr="00A44A13" w:rsidRDefault="001B42C4" w:rsidP="001B42C4">
            <w:pPr>
              <w:pStyle w:val="BodyText"/>
              <w:spacing w:after="0"/>
              <w:rPr>
                <w:rFonts w:cs="Arial"/>
                <w:sz w:val="18"/>
                <w:szCs w:val="18"/>
              </w:rPr>
            </w:pPr>
            <w:r w:rsidRPr="00A44A13">
              <w:rPr>
                <w:rFonts w:cs="Arial"/>
                <w:color w:val="000000"/>
                <w:sz w:val="18"/>
                <w:szCs w:val="18"/>
              </w:rPr>
              <w:t>Baker, Pearl, Row House</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1DAFBE3F" w14:textId="7580AF0A" w:rsidR="001B42C4" w:rsidRPr="00A44A13" w:rsidRDefault="001B42C4" w:rsidP="001B42C4">
            <w:pPr>
              <w:pStyle w:val="BodyText"/>
              <w:spacing w:after="0"/>
              <w:rPr>
                <w:rFonts w:cs="Arial"/>
                <w:sz w:val="18"/>
                <w:szCs w:val="18"/>
              </w:rPr>
            </w:pPr>
            <w:r w:rsidRPr="00A44A13">
              <w:rPr>
                <w:rFonts w:cs="Arial"/>
                <w:color w:val="000000"/>
                <w:sz w:val="18"/>
                <w:szCs w:val="18"/>
              </w:rPr>
              <w:t>6122 Paseo Delicias</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07B5A156" w14:textId="77777777" w:rsidTr="001B42C4">
        <w:trPr>
          <w:trHeight w:val="432"/>
        </w:trPr>
        <w:tc>
          <w:tcPr>
            <w:tcW w:w="1796" w:type="dxa"/>
            <w:vAlign w:val="center"/>
          </w:tcPr>
          <w:p w14:paraId="0C529CDD" w14:textId="77777777" w:rsidR="001B42C4" w:rsidRPr="00A44A13" w:rsidRDefault="001B42C4" w:rsidP="001B42C4">
            <w:pPr>
              <w:pStyle w:val="BodyText"/>
              <w:spacing w:after="0"/>
              <w:rPr>
                <w:rFonts w:cs="Arial"/>
                <w:sz w:val="18"/>
                <w:szCs w:val="18"/>
              </w:rPr>
            </w:pPr>
            <w:r w:rsidRPr="00A44A13">
              <w:rPr>
                <w:rFonts w:cs="Arial"/>
                <w:color w:val="000000"/>
                <w:sz w:val="18"/>
                <w:szCs w:val="18"/>
              </w:rPr>
              <w:t>77000331</w:t>
            </w:r>
          </w:p>
        </w:tc>
        <w:tc>
          <w:tcPr>
            <w:tcW w:w="3436" w:type="dxa"/>
            <w:vAlign w:val="center"/>
          </w:tcPr>
          <w:p w14:paraId="58589164" w14:textId="01187B10" w:rsidR="001B42C4" w:rsidRPr="00A44A13" w:rsidRDefault="001B42C4" w:rsidP="001B42C4">
            <w:pPr>
              <w:pStyle w:val="BodyText"/>
              <w:spacing w:after="0"/>
              <w:rPr>
                <w:rFonts w:cs="Arial"/>
                <w:sz w:val="18"/>
                <w:szCs w:val="18"/>
              </w:rPr>
            </w:pPr>
            <w:r w:rsidRPr="00A44A13">
              <w:rPr>
                <w:rFonts w:cs="Arial"/>
                <w:color w:val="000000"/>
                <w:sz w:val="18"/>
                <w:szCs w:val="18"/>
              </w:rPr>
              <w:t>Balboa Park</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58CE91A1" w14:textId="2F0B743A" w:rsidR="001B42C4" w:rsidRPr="00A44A13" w:rsidRDefault="001B42C4" w:rsidP="001B42C4">
            <w:pPr>
              <w:pStyle w:val="BodyText"/>
              <w:spacing w:after="0"/>
              <w:rPr>
                <w:rFonts w:cs="Arial"/>
                <w:sz w:val="18"/>
                <w:szCs w:val="18"/>
              </w:rPr>
            </w:pPr>
            <w:r w:rsidRPr="00A44A13">
              <w:rPr>
                <w:rFonts w:cs="Arial"/>
                <w:color w:val="000000"/>
                <w:sz w:val="18"/>
                <w:szCs w:val="18"/>
              </w:rPr>
              <w:t>CA Quadrangle 41</w:t>
            </w:r>
            <w:r w:rsidR="003C251A">
              <w:rPr>
                <w:rFonts w:cs="Arial"/>
                <w:color w:val="000000"/>
                <w:sz w:val="18"/>
                <w:szCs w:val="18"/>
              </w:rPr>
              <w:t xml:space="preserve">                                                    </w:t>
            </w:r>
          </w:p>
        </w:tc>
      </w:tr>
      <w:tr w:rsidR="001B42C4" w:rsidRPr="00A44A13" w14:paraId="643168C1" w14:textId="77777777" w:rsidTr="001B42C4">
        <w:trPr>
          <w:trHeight w:val="432"/>
        </w:trPr>
        <w:tc>
          <w:tcPr>
            <w:tcW w:w="1796" w:type="dxa"/>
            <w:vAlign w:val="center"/>
          </w:tcPr>
          <w:p w14:paraId="5DFB1D88" w14:textId="77777777" w:rsidR="001B42C4" w:rsidRPr="00A44A13" w:rsidRDefault="001B42C4" w:rsidP="001B42C4">
            <w:pPr>
              <w:pStyle w:val="BodyText"/>
              <w:spacing w:after="0"/>
              <w:rPr>
                <w:rFonts w:cs="Arial"/>
                <w:sz w:val="18"/>
                <w:szCs w:val="18"/>
              </w:rPr>
            </w:pPr>
            <w:r w:rsidRPr="00A44A13">
              <w:rPr>
                <w:rFonts w:cs="Arial"/>
                <w:color w:val="000000"/>
                <w:sz w:val="18"/>
                <w:szCs w:val="18"/>
              </w:rPr>
              <w:t>96001177</w:t>
            </w:r>
          </w:p>
        </w:tc>
        <w:tc>
          <w:tcPr>
            <w:tcW w:w="3436" w:type="dxa"/>
            <w:vAlign w:val="center"/>
          </w:tcPr>
          <w:p w14:paraId="05A8DA94" w14:textId="2DBC2328" w:rsidR="001B42C4" w:rsidRPr="00A44A13" w:rsidRDefault="001B42C4" w:rsidP="001B42C4">
            <w:pPr>
              <w:pStyle w:val="BodyText"/>
              <w:spacing w:after="0"/>
              <w:rPr>
                <w:rFonts w:cs="Arial"/>
                <w:sz w:val="18"/>
                <w:szCs w:val="18"/>
              </w:rPr>
            </w:pPr>
            <w:r w:rsidRPr="00A44A13">
              <w:rPr>
                <w:rFonts w:cs="Arial"/>
                <w:color w:val="000000"/>
                <w:sz w:val="18"/>
                <w:szCs w:val="18"/>
              </w:rPr>
              <w:t>Balboa Theatre</w:t>
            </w:r>
            <w:r w:rsidR="003C251A">
              <w:rPr>
                <w:rFonts w:cs="Arial"/>
                <w:color w:val="000000"/>
                <w:sz w:val="18"/>
                <w:szCs w:val="18"/>
              </w:rPr>
              <w:t xml:space="preserve">                                                     </w:t>
            </w:r>
          </w:p>
        </w:tc>
        <w:tc>
          <w:tcPr>
            <w:tcW w:w="4848" w:type="dxa"/>
            <w:vAlign w:val="center"/>
          </w:tcPr>
          <w:p w14:paraId="39D61005" w14:textId="191C5F1D" w:rsidR="001B42C4" w:rsidRPr="00A44A13" w:rsidRDefault="001B42C4" w:rsidP="001B42C4">
            <w:pPr>
              <w:pStyle w:val="BodyText"/>
              <w:spacing w:after="0"/>
              <w:rPr>
                <w:rFonts w:cs="Arial"/>
                <w:sz w:val="18"/>
                <w:szCs w:val="18"/>
              </w:rPr>
            </w:pPr>
            <w:r w:rsidRPr="00A44A13">
              <w:rPr>
                <w:rFonts w:cs="Arial"/>
                <w:color w:val="000000"/>
                <w:sz w:val="18"/>
                <w:szCs w:val="18"/>
              </w:rPr>
              <w:t>868 4th Ave.</w:t>
            </w:r>
            <w:r w:rsidR="003C251A">
              <w:rPr>
                <w:rFonts w:cs="Arial"/>
                <w:color w:val="000000"/>
                <w:sz w:val="18"/>
                <w:szCs w:val="18"/>
              </w:rPr>
              <w:t xml:space="preserve">                                                      </w:t>
            </w:r>
          </w:p>
        </w:tc>
      </w:tr>
      <w:tr w:rsidR="001B42C4" w:rsidRPr="00A44A13" w14:paraId="47A4106D" w14:textId="77777777" w:rsidTr="001B42C4">
        <w:trPr>
          <w:trHeight w:val="432"/>
        </w:trPr>
        <w:tc>
          <w:tcPr>
            <w:tcW w:w="1796" w:type="dxa"/>
            <w:vAlign w:val="center"/>
          </w:tcPr>
          <w:p w14:paraId="568CA541" w14:textId="77777777" w:rsidR="001B42C4" w:rsidRPr="00A44A13" w:rsidRDefault="001B42C4" w:rsidP="001B42C4">
            <w:pPr>
              <w:pStyle w:val="BodyText"/>
              <w:spacing w:after="0"/>
              <w:rPr>
                <w:rFonts w:cs="Arial"/>
                <w:sz w:val="18"/>
                <w:szCs w:val="18"/>
              </w:rPr>
            </w:pPr>
            <w:r w:rsidRPr="00A44A13">
              <w:rPr>
                <w:rFonts w:cs="Arial"/>
                <w:color w:val="000000"/>
                <w:sz w:val="18"/>
                <w:szCs w:val="18"/>
              </w:rPr>
              <w:t>66000227</w:t>
            </w:r>
          </w:p>
        </w:tc>
        <w:tc>
          <w:tcPr>
            <w:tcW w:w="3436" w:type="dxa"/>
            <w:vAlign w:val="center"/>
          </w:tcPr>
          <w:p w14:paraId="6CAC9317" w14:textId="0D720C55" w:rsidR="001B42C4" w:rsidRPr="00A44A13" w:rsidRDefault="001B42C4" w:rsidP="001B42C4">
            <w:pPr>
              <w:pStyle w:val="BodyText"/>
              <w:spacing w:after="0"/>
              <w:rPr>
                <w:rFonts w:cs="Arial"/>
                <w:sz w:val="18"/>
                <w:szCs w:val="18"/>
              </w:rPr>
            </w:pPr>
            <w:r w:rsidRPr="00A44A13">
              <w:rPr>
                <w:rFonts w:cs="Arial"/>
                <w:color w:val="000000"/>
                <w:sz w:val="18"/>
                <w:szCs w:val="18"/>
              </w:rPr>
              <w:t>Bancroft, Hubert H., Ranchhouse</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3393C973" w14:textId="25D6B85F" w:rsidR="001B42C4" w:rsidRPr="00A44A13" w:rsidRDefault="001B42C4" w:rsidP="001B42C4">
            <w:pPr>
              <w:pStyle w:val="BodyText"/>
              <w:spacing w:after="0"/>
              <w:rPr>
                <w:rFonts w:cs="Arial"/>
                <w:sz w:val="18"/>
                <w:szCs w:val="18"/>
              </w:rPr>
            </w:pPr>
            <w:r w:rsidRPr="00A44A13">
              <w:rPr>
                <w:rFonts w:cs="Arial"/>
                <w:color w:val="000000"/>
                <w:sz w:val="18"/>
                <w:szCs w:val="18"/>
              </w:rPr>
              <w:t>Bancroft Dr. off CA 94</w:t>
            </w:r>
            <w:r w:rsidR="003C251A">
              <w:rPr>
                <w:rFonts w:cs="Arial"/>
                <w:color w:val="000000"/>
                <w:sz w:val="18"/>
                <w:szCs w:val="18"/>
              </w:rPr>
              <w:t xml:space="preserve">                                                 </w:t>
            </w:r>
          </w:p>
        </w:tc>
      </w:tr>
      <w:tr w:rsidR="001B42C4" w:rsidRPr="00A44A13" w14:paraId="11541161" w14:textId="77777777" w:rsidTr="001B42C4">
        <w:trPr>
          <w:trHeight w:val="432"/>
        </w:trPr>
        <w:tc>
          <w:tcPr>
            <w:tcW w:w="1796" w:type="dxa"/>
            <w:vAlign w:val="center"/>
          </w:tcPr>
          <w:p w14:paraId="7C1702A8" w14:textId="77777777" w:rsidR="001B42C4" w:rsidRPr="00A44A13" w:rsidRDefault="001B42C4" w:rsidP="001B42C4">
            <w:pPr>
              <w:pStyle w:val="BodyText"/>
              <w:spacing w:after="0"/>
              <w:rPr>
                <w:rFonts w:cs="Arial"/>
                <w:sz w:val="18"/>
                <w:szCs w:val="18"/>
              </w:rPr>
            </w:pPr>
            <w:r w:rsidRPr="00A44A13">
              <w:rPr>
                <w:rFonts w:cs="Arial"/>
                <w:color w:val="000000"/>
                <w:sz w:val="18"/>
                <w:szCs w:val="18"/>
              </w:rPr>
              <w:t>92001754</w:t>
            </w:r>
          </w:p>
        </w:tc>
        <w:tc>
          <w:tcPr>
            <w:tcW w:w="3436" w:type="dxa"/>
            <w:vAlign w:val="center"/>
          </w:tcPr>
          <w:p w14:paraId="19CDD7CD" w14:textId="1F8B14F3" w:rsidR="001B42C4" w:rsidRPr="00A44A13" w:rsidRDefault="001B42C4" w:rsidP="001B42C4">
            <w:pPr>
              <w:pStyle w:val="BodyText"/>
              <w:spacing w:after="0"/>
              <w:rPr>
                <w:rFonts w:cs="Arial"/>
                <w:sz w:val="18"/>
                <w:szCs w:val="18"/>
              </w:rPr>
            </w:pPr>
            <w:r w:rsidRPr="00A44A13">
              <w:rPr>
                <w:rFonts w:cs="Arial"/>
                <w:color w:val="000000"/>
                <w:sz w:val="18"/>
                <w:szCs w:val="18"/>
              </w:rPr>
              <w:t>Bandy House</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08DC9530" w14:textId="667D30AD" w:rsidR="001B42C4" w:rsidRPr="00A44A13" w:rsidRDefault="001B42C4" w:rsidP="001B42C4">
            <w:pPr>
              <w:pStyle w:val="BodyText"/>
              <w:spacing w:after="0"/>
              <w:rPr>
                <w:rFonts w:cs="Arial"/>
                <w:sz w:val="18"/>
                <w:szCs w:val="18"/>
              </w:rPr>
            </w:pPr>
            <w:r w:rsidRPr="00A44A13">
              <w:rPr>
                <w:rFonts w:cs="Arial"/>
                <w:color w:val="000000"/>
                <w:sz w:val="18"/>
                <w:szCs w:val="18"/>
              </w:rPr>
              <w:t>638 S. Juniper</w:t>
            </w:r>
            <w:r w:rsidR="003C251A">
              <w:rPr>
                <w:rFonts w:cs="Arial"/>
                <w:color w:val="000000"/>
                <w:sz w:val="18"/>
                <w:szCs w:val="18"/>
              </w:rPr>
              <w:t xml:space="preserve">                                                     </w:t>
            </w:r>
          </w:p>
        </w:tc>
      </w:tr>
      <w:tr w:rsidR="001B42C4" w:rsidRPr="00A44A13" w14:paraId="2CAF0032" w14:textId="77777777" w:rsidTr="001B42C4">
        <w:trPr>
          <w:trHeight w:val="432"/>
        </w:trPr>
        <w:tc>
          <w:tcPr>
            <w:tcW w:w="1796" w:type="dxa"/>
            <w:vAlign w:val="center"/>
          </w:tcPr>
          <w:p w14:paraId="612B7FE4" w14:textId="77777777" w:rsidR="001B42C4" w:rsidRPr="00A44A13" w:rsidRDefault="001B42C4" w:rsidP="001B42C4">
            <w:pPr>
              <w:pStyle w:val="BodyText"/>
              <w:spacing w:after="0"/>
              <w:rPr>
                <w:rFonts w:cs="Arial"/>
                <w:sz w:val="18"/>
                <w:szCs w:val="18"/>
              </w:rPr>
            </w:pPr>
            <w:r w:rsidRPr="00A44A13">
              <w:rPr>
                <w:rFonts w:cs="Arial"/>
                <w:color w:val="000000"/>
                <w:sz w:val="18"/>
                <w:szCs w:val="18"/>
              </w:rPr>
              <w:t>93001462</w:t>
            </w:r>
          </w:p>
        </w:tc>
        <w:tc>
          <w:tcPr>
            <w:tcW w:w="3436" w:type="dxa"/>
            <w:vAlign w:val="center"/>
          </w:tcPr>
          <w:p w14:paraId="5CD63CDF" w14:textId="4D386ADF" w:rsidR="001B42C4" w:rsidRPr="00A44A13" w:rsidRDefault="001B42C4" w:rsidP="001B42C4">
            <w:pPr>
              <w:pStyle w:val="BodyText"/>
              <w:spacing w:after="0"/>
              <w:rPr>
                <w:rFonts w:cs="Arial"/>
                <w:sz w:val="18"/>
                <w:szCs w:val="18"/>
              </w:rPr>
            </w:pPr>
            <w:r w:rsidRPr="00A44A13">
              <w:rPr>
                <w:rFonts w:cs="Arial"/>
                <w:color w:val="000000"/>
                <w:sz w:val="18"/>
                <w:szCs w:val="18"/>
              </w:rPr>
              <w:t>Beach, A.H., House</w:t>
            </w:r>
            <w:r w:rsidR="003C251A">
              <w:rPr>
                <w:rFonts w:cs="Arial"/>
                <w:color w:val="000000"/>
                <w:sz w:val="18"/>
                <w:szCs w:val="18"/>
              </w:rPr>
              <w:t xml:space="preserve">                                                   </w:t>
            </w:r>
          </w:p>
        </w:tc>
        <w:tc>
          <w:tcPr>
            <w:tcW w:w="4848" w:type="dxa"/>
            <w:vAlign w:val="center"/>
          </w:tcPr>
          <w:p w14:paraId="21EA1832" w14:textId="46B2C38E" w:rsidR="001B42C4" w:rsidRPr="00A44A13" w:rsidRDefault="001B42C4" w:rsidP="001B42C4">
            <w:pPr>
              <w:pStyle w:val="BodyText"/>
              <w:spacing w:after="0"/>
              <w:rPr>
                <w:rFonts w:cs="Arial"/>
                <w:sz w:val="18"/>
                <w:szCs w:val="18"/>
              </w:rPr>
            </w:pPr>
            <w:r w:rsidRPr="00A44A13">
              <w:rPr>
                <w:rFonts w:cs="Arial"/>
                <w:color w:val="000000"/>
                <w:sz w:val="18"/>
                <w:szCs w:val="18"/>
              </w:rPr>
              <w:t>700 S. Juniper</w:t>
            </w:r>
            <w:r w:rsidR="003C251A">
              <w:rPr>
                <w:rFonts w:cs="Arial"/>
                <w:color w:val="000000"/>
                <w:sz w:val="18"/>
                <w:szCs w:val="18"/>
              </w:rPr>
              <w:t xml:space="preserve">                                                     </w:t>
            </w:r>
          </w:p>
        </w:tc>
      </w:tr>
      <w:tr w:rsidR="001B42C4" w:rsidRPr="00A44A13" w14:paraId="2CBF43A8" w14:textId="77777777" w:rsidTr="001B42C4">
        <w:trPr>
          <w:trHeight w:val="432"/>
        </w:trPr>
        <w:tc>
          <w:tcPr>
            <w:tcW w:w="1796" w:type="dxa"/>
            <w:vAlign w:val="center"/>
          </w:tcPr>
          <w:p w14:paraId="50A74352" w14:textId="77777777" w:rsidR="001B42C4" w:rsidRPr="00A44A13" w:rsidRDefault="001B42C4" w:rsidP="001B42C4">
            <w:pPr>
              <w:pStyle w:val="BodyText"/>
              <w:spacing w:after="0"/>
              <w:rPr>
                <w:rFonts w:cs="Arial"/>
                <w:sz w:val="18"/>
                <w:szCs w:val="18"/>
              </w:rPr>
            </w:pPr>
            <w:r w:rsidRPr="00A44A13">
              <w:rPr>
                <w:rFonts w:cs="Arial"/>
                <w:color w:val="000000"/>
                <w:sz w:val="18"/>
                <w:szCs w:val="18"/>
              </w:rPr>
              <w:t>74000547</w:t>
            </w:r>
          </w:p>
        </w:tc>
        <w:tc>
          <w:tcPr>
            <w:tcW w:w="3436" w:type="dxa"/>
            <w:vAlign w:val="center"/>
          </w:tcPr>
          <w:p w14:paraId="3BCE93BB" w14:textId="33F6EC68" w:rsidR="001B42C4" w:rsidRPr="00A44A13" w:rsidRDefault="001B42C4" w:rsidP="001B42C4">
            <w:pPr>
              <w:pStyle w:val="BodyText"/>
              <w:spacing w:after="0"/>
              <w:rPr>
                <w:rFonts w:cs="Arial"/>
                <w:sz w:val="18"/>
                <w:szCs w:val="18"/>
              </w:rPr>
            </w:pPr>
            <w:r w:rsidRPr="00A44A13">
              <w:rPr>
                <w:rFonts w:cs="Arial"/>
                <w:color w:val="000000"/>
                <w:sz w:val="18"/>
                <w:szCs w:val="18"/>
              </w:rPr>
              <w:t>Bear Valley Archeological Site</w:t>
            </w:r>
            <w:r w:rsidR="003C251A">
              <w:rPr>
                <w:rFonts w:cs="Arial"/>
                <w:color w:val="000000"/>
                <w:sz w:val="18"/>
                <w:szCs w:val="18"/>
              </w:rPr>
              <w:t xml:space="preserve">                                             </w:t>
            </w:r>
          </w:p>
        </w:tc>
        <w:tc>
          <w:tcPr>
            <w:tcW w:w="4848" w:type="dxa"/>
            <w:vAlign w:val="center"/>
          </w:tcPr>
          <w:p w14:paraId="7F0638D5" w14:textId="5E07CA55" w:rsidR="001B42C4" w:rsidRPr="00A44A13" w:rsidRDefault="001B42C4" w:rsidP="001B42C4">
            <w:pPr>
              <w:pStyle w:val="BodyText"/>
              <w:spacing w:after="0"/>
              <w:rPr>
                <w:rFonts w:cs="Arial"/>
                <w:sz w:val="18"/>
                <w:szCs w:val="18"/>
              </w:rPr>
            </w:pPr>
            <w:r w:rsidRPr="00A44A13">
              <w:rPr>
                <w:rFonts w:cs="Arial"/>
                <w:color w:val="000000"/>
                <w:sz w:val="18"/>
                <w:szCs w:val="18"/>
              </w:rPr>
              <w:t>Address Restricted</w:t>
            </w:r>
            <w:r w:rsidR="003C251A">
              <w:rPr>
                <w:rFonts w:cs="Arial"/>
                <w:color w:val="000000"/>
                <w:sz w:val="18"/>
                <w:szCs w:val="18"/>
              </w:rPr>
              <w:t xml:space="preserve">                                                   </w:t>
            </w:r>
          </w:p>
        </w:tc>
      </w:tr>
      <w:tr w:rsidR="001B42C4" w:rsidRPr="00A44A13" w14:paraId="586C45C9" w14:textId="77777777" w:rsidTr="001B42C4">
        <w:trPr>
          <w:trHeight w:val="432"/>
        </w:trPr>
        <w:tc>
          <w:tcPr>
            <w:tcW w:w="1796" w:type="dxa"/>
            <w:vAlign w:val="center"/>
          </w:tcPr>
          <w:p w14:paraId="40935CAC" w14:textId="77777777" w:rsidR="001B42C4" w:rsidRPr="00A44A13" w:rsidRDefault="001B42C4" w:rsidP="001B42C4">
            <w:pPr>
              <w:pStyle w:val="BodyText"/>
              <w:spacing w:after="0"/>
              <w:rPr>
                <w:rFonts w:cs="Arial"/>
                <w:sz w:val="18"/>
                <w:szCs w:val="18"/>
              </w:rPr>
            </w:pPr>
            <w:r w:rsidRPr="00A44A13">
              <w:rPr>
                <w:rFonts w:cs="Arial"/>
                <w:color w:val="000000"/>
                <w:sz w:val="18"/>
                <w:szCs w:val="18"/>
              </w:rPr>
              <w:t>11000943</w:t>
            </w:r>
          </w:p>
        </w:tc>
        <w:tc>
          <w:tcPr>
            <w:tcW w:w="3436" w:type="dxa"/>
            <w:vAlign w:val="center"/>
          </w:tcPr>
          <w:p w14:paraId="705707C0" w14:textId="2FB9AAF1" w:rsidR="001B42C4" w:rsidRPr="00A44A13" w:rsidRDefault="001B42C4" w:rsidP="001B42C4">
            <w:pPr>
              <w:pStyle w:val="BodyText"/>
              <w:spacing w:after="0"/>
              <w:rPr>
                <w:rFonts w:cs="Arial"/>
                <w:sz w:val="18"/>
                <w:szCs w:val="18"/>
              </w:rPr>
            </w:pPr>
            <w:r w:rsidRPr="00A44A13">
              <w:rPr>
                <w:rFonts w:cs="Arial"/>
                <w:color w:val="000000"/>
                <w:sz w:val="18"/>
                <w:szCs w:val="18"/>
              </w:rPr>
              <w:t>Beardsley, John R. and Florence Porterfield, House</w:t>
            </w:r>
            <w:r w:rsidR="003C251A">
              <w:rPr>
                <w:rFonts w:cs="Arial"/>
                <w:color w:val="000000"/>
                <w:sz w:val="18"/>
                <w:szCs w:val="18"/>
              </w:rPr>
              <w:t xml:space="preserve">                                   </w:t>
            </w:r>
          </w:p>
        </w:tc>
        <w:tc>
          <w:tcPr>
            <w:tcW w:w="4848" w:type="dxa"/>
            <w:vAlign w:val="center"/>
          </w:tcPr>
          <w:p w14:paraId="55D145B6" w14:textId="22A5E49A" w:rsidR="001B42C4" w:rsidRPr="00A44A13" w:rsidRDefault="001B42C4" w:rsidP="001B42C4">
            <w:pPr>
              <w:pStyle w:val="BodyText"/>
              <w:spacing w:after="0"/>
              <w:rPr>
                <w:rFonts w:cs="Arial"/>
                <w:sz w:val="18"/>
                <w:szCs w:val="18"/>
              </w:rPr>
            </w:pPr>
            <w:r w:rsidRPr="00A44A13">
              <w:rPr>
                <w:rFonts w:cs="Arial"/>
                <w:color w:val="000000"/>
                <w:sz w:val="18"/>
                <w:szCs w:val="18"/>
              </w:rPr>
              <w:t>3130 Shadowlawn St.</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1C24BA4D" w14:textId="77777777" w:rsidTr="001B42C4">
        <w:trPr>
          <w:trHeight w:val="432"/>
        </w:trPr>
        <w:tc>
          <w:tcPr>
            <w:tcW w:w="1796" w:type="dxa"/>
            <w:vAlign w:val="center"/>
          </w:tcPr>
          <w:p w14:paraId="4CBE14B9" w14:textId="77777777" w:rsidR="001B42C4" w:rsidRPr="00A44A13" w:rsidRDefault="001B42C4" w:rsidP="001B42C4">
            <w:pPr>
              <w:pStyle w:val="BodyText"/>
              <w:spacing w:after="0"/>
              <w:rPr>
                <w:rFonts w:cs="Arial"/>
                <w:sz w:val="18"/>
                <w:szCs w:val="18"/>
              </w:rPr>
            </w:pPr>
            <w:r w:rsidRPr="00A44A13">
              <w:rPr>
                <w:rFonts w:cs="Arial"/>
                <w:color w:val="000000"/>
                <w:sz w:val="18"/>
                <w:szCs w:val="18"/>
              </w:rPr>
              <w:t>90002220</w:t>
            </w:r>
          </w:p>
        </w:tc>
        <w:tc>
          <w:tcPr>
            <w:tcW w:w="3436" w:type="dxa"/>
            <w:vAlign w:val="center"/>
          </w:tcPr>
          <w:p w14:paraId="332DDBD8" w14:textId="31A6D400" w:rsidR="001B42C4" w:rsidRPr="00A44A13" w:rsidRDefault="001B42C4" w:rsidP="001B42C4">
            <w:pPr>
              <w:pStyle w:val="BodyText"/>
              <w:spacing w:after="0"/>
              <w:rPr>
                <w:rFonts w:cs="Arial"/>
                <w:sz w:val="18"/>
                <w:szCs w:val="18"/>
              </w:rPr>
            </w:pPr>
            <w:r w:rsidRPr="00A44A13">
              <w:rPr>
                <w:rFonts w:cs="Arial"/>
                <w:color w:val="000000"/>
                <w:sz w:val="18"/>
                <w:szCs w:val="18"/>
              </w:rPr>
              <w:t>BERKELEY</w:t>
            </w:r>
            <w:r w:rsidR="003C251A">
              <w:rPr>
                <w:rFonts w:cs="Arial"/>
                <w:color w:val="000000"/>
                <w:sz w:val="18"/>
                <w:szCs w:val="18"/>
              </w:rPr>
              <w:t xml:space="preserve">                                                        </w:t>
            </w:r>
          </w:p>
        </w:tc>
        <w:tc>
          <w:tcPr>
            <w:tcW w:w="4848" w:type="dxa"/>
            <w:vAlign w:val="center"/>
          </w:tcPr>
          <w:p w14:paraId="0157B0C2" w14:textId="663734DC" w:rsidR="001B42C4" w:rsidRPr="00A44A13" w:rsidRDefault="001B42C4" w:rsidP="001B42C4">
            <w:pPr>
              <w:pStyle w:val="BodyText"/>
              <w:spacing w:after="0"/>
              <w:rPr>
                <w:rFonts w:cs="Arial"/>
                <w:sz w:val="18"/>
                <w:szCs w:val="18"/>
              </w:rPr>
            </w:pPr>
            <w:r w:rsidRPr="00A44A13">
              <w:rPr>
                <w:rFonts w:cs="Arial"/>
                <w:color w:val="000000"/>
                <w:sz w:val="18"/>
                <w:szCs w:val="18"/>
              </w:rPr>
              <w:t>B St. Pier</w:t>
            </w:r>
            <w:r w:rsidR="003C251A">
              <w:rPr>
                <w:rFonts w:cs="Arial"/>
                <w:color w:val="000000"/>
                <w:sz w:val="18"/>
                <w:szCs w:val="18"/>
              </w:rPr>
              <w:t xml:space="preserve">                                                       </w:t>
            </w:r>
          </w:p>
        </w:tc>
      </w:tr>
      <w:tr w:rsidR="001B42C4" w:rsidRPr="00A44A13" w14:paraId="17ACC075" w14:textId="77777777" w:rsidTr="001B42C4">
        <w:trPr>
          <w:trHeight w:val="432"/>
        </w:trPr>
        <w:tc>
          <w:tcPr>
            <w:tcW w:w="1796" w:type="dxa"/>
            <w:vAlign w:val="center"/>
          </w:tcPr>
          <w:p w14:paraId="480BDBD0" w14:textId="77777777" w:rsidR="001B42C4" w:rsidRPr="00A44A13" w:rsidRDefault="001B42C4" w:rsidP="001B42C4">
            <w:pPr>
              <w:pStyle w:val="BodyText"/>
              <w:spacing w:after="0"/>
              <w:rPr>
                <w:rFonts w:cs="Arial"/>
                <w:sz w:val="18"/>
                <w:szCs w:val="18"/>
              </w:rPr>
            </w:pPr>
            <w:r w:rsidRPr="00A44A13">
              <w:rPr>
                <w:rFonts w:cs="Arial"/>
                <w:color w:val="000000"/>
                <w:sz w:val="18"/>
                <w:szCs w:val="18"/>
              </w:rPr>
              <w:t>91000942</w:t>
            </w:r>
          </w:p>
        </w:tc>
        <w:tc>
          <w:tcPr>
            <w:tcW w:w="3436" w:type="dxa"/>
            <w:vAlign w:val="center"/>
          </w:tcPr>
          <w:p w14:paraId="09FC969E" w14:textId="033D871B" w:rsidR="001B42C4" w:rsidRPr="00A44A13" w:rsidRDefault="001B42C4" w:rsidP="001B42C4">
            <w:pPr>
              <w:pStyle w:val="BodyText"/>
              <w:spacing w:after="0"/>
              <w:rPr>
                <w:rFonts w:cs="Arial"/>
                <w:sz w:val="18"/>
                <w:szCs w:val="18"/>
              </w:rPr>
            </w:pPr>
            <w:r w:rsidRPr="00A44A13">
              <w:rPr>
                <w:rFonts w:cs="Arial"/>
                <w:color w:val="000000"/>
                <w:sz w:val="18"/>
                <w:szCs w:val="18"/>
              </w:rPr>
              <w:t>Bingham, Samuel, House</w:t>
            </w:r>
            <w:r w:rsidR="003C251A">
              <w:rPr>
                <w:rFonts w:cs="Arial"/>
                <w:color w:val="000000"/>
                <w:sz w:val="18"/>
                <w:szCs w:val="18"/>
              </w:rPr>
              <w:t xml:space="preserve">                                                 </w:t>
            </w:r>
          </w:p>
        </w:tc>
        <w:tc>
          <w:tcPr>
            <w:tcW w:w="4848" w:type="dxa"/>
            <w:vAlign w:val="center"/>
          </w:tcPr>
          <w:p w14:paraId="3A2AD150" w14:textId="7AE6DBF2" w:rsidR="001B42C4" w:rsidRPr="00A44A13" w:rsidRDefault="001B42C4" w:rsidP="001B42C4">
            <w:pPr>
              <w:pStyle w:val="BodyText"/>
              <w:spacing w:after="0"/>
              <w:rPr>
                <w:rFonts w:cs="Arial"/>
                <w:sz w:val="18"/>
                <w:szCs w:val="18"/>
              </w:rPr>
            </w:pPr>
            <w:r w:rsidRPr="00A44A13">
              <w:rPr>
                <w:rFonts w:cs="Arial"/>
                <w:color w:val="000000"/>
                <w:sz w:val="18"/>
                <w:szCs w:val="18"/>
              </w:rPr>
              <w:t>6427 La Plateada</w:t>
            </w:r>
            <w:r w:rsidR="003C251A">
              <w:rPr>
                <w:rFonts w:cs="Arial"/>
                <w:color w:val="000000"/>
                <w:sz w:val="18"/>
                <w:szCs w:val="18"/>
              </w:rPr>
              <w:t xml:space="preserve">                                                    </w:t>
            </w:r>
          </w:p>
        </w:tc>
      </w:tr>
      <w:tr w:rsidR="001B42C4" w:rsidRPr="00A44A13" w14:paraId="5EAB7C50" w14:textId="77777777" w:rsidTr="001B42C4">
        <w:trPr>
          <w:trHeight w:val="432"/>
        </w:trPr>
        <w:tc>
          <w:tcPr>
            <w:tcW w:w="1796" w:type="dxa"/>
            <w:vAlign w:val="center"/>
          </w:tcPr>
          <w:p w14:paraId="59600C8A" w14:textId="77777777" w:rsidR="001B42C4" w:rsidRPr="00A44A13" w:rsidRDefault="001B42C4" w:rsidP="001B42C4">
            <w:pPr>
              <w:pStyle w:val="BodyText"/>
              <w:spacing w:after="0"/>
              <w:rPr>
                <w:rFonts w:cs="Arial"/>
                <w:sz w:val="18"/>
                <w:szCs w:val="18"/>
              </w:rPr>
            </w:pPr>
            <w:r w:rsidRPr="00A44A13">
              <w:rPr>
                <w:rFonts w:cs="Arial"/>
                <w:color w:val="000000"/>
                <w:sz w:val="18"/>
                <w:szCs w:val="18"/>
              </w:rPr>
              <w:t>98001552</w:t>
            </w:r>
          </w:p>
        </w:tc>
        <w:tc>
          <w:tcPr>
            <w:tcW w:w="3436" w:type="dxa"/>
            <w:vAlign w:val="center"/>
          </w:tcPr>
          <w:p w14:paraId="54CDE146" w14:textId="3550A458" w:rsidR="001B42C4" w:rsidRPr="00A44A13" w:rsidRDefault="001B42C4" w:rsidP="001B42C4">
            <w:pPr>
              <w:pStyle w:val="BodyText"/>
              <w:spacing w:after="0"/>
              <w:rPr>
                <w:rFonts w:cs="Arial"/>
                <w:sz w:val="18"/>
                <w:szCs w:val="18"/>
              </w:rPr>
            </w:pPr>
            <w:r w:rsidRPr="00A44A13">
              <w:rPr>
                <w:rFonts w:cs="Arial"/>
                <w:color w:val="000000"/>
                <w:sz w:val="18"/>
                <w:szCs w:val="18"/>
              </w:rPr>
              <w:t>Bishop, Ellis, House</w:t>
            </w:r>
            <w:r w:rsidR="003C251A">
              <w:rPr>
                <w:rFonts w:cs="Arial"/>
                <w:color w:val="000000"/>
                <w:sz w:val="18"/>
                <w:szCs w:val="18"/>
              </w:rPr>
              <w:t xml:space="preserve">                                                  </w:t>
            </w:r>
          </w:p>
        </w:tc>
        <w:tc>
          <w:tcPr>
            <w:tcW w:w="4848" w:type="dxa"/>
            <w:vAlign w:val="center"/>
          </w:tcPr>
          <w:p w14:paraId="79481DC8" w14:textId="49554E86" w:rsidR="001B42C4" w:rsidRPr="00A44A13" w:rsidRDefault="001B42C4" w:rsidP="001B42C4">
            <w:pPr>
              <w:pStyle w:val="BodyText"/>
              <w:spacing w:after="0"/>
              <w:rPr>
                <w:rFonts w:cs="Arial"/>
                <w:sz w:val="18"/>
                <w:szCs w:val="18"/>
              </w:rPr>
            </w:pPr>
            <w:r w:rsidRPr="00A44A13">
              <w:rPr>
                <w:rFonts w:cs="Arial"/>
                <w:color w:val="000000"/>
                <w:sz w:val="18"/>
                <w:szCs w:val="18"/>
              </w:rPr>
              <w:t>4802 El Arco Iris</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4DE6E634" w14:textId="77777777" w:rsidTr="001B42C4">
        <w:trPr>
          <w:trHeight w:val="432"/>
        </w:trPr>
        <w:tc>
          <w:tcPr>
            <w:tcW w:w="1796" w:type="dxa"/>
            <w:vAlign w:val="center"/>
          </w:tcPr>
          <w:p w14:paraId="73CCF03C" w14:textId="77777777" w:rsidR="001B42C4" w:rsidRPr="00A44A13" w:rsidRDefault="001B42C4" w:rsidP="001B42C4">
            <w:pPr>
              <w:pStyle w:val="BodyText"/>
              <w:spacing w:after="0"/>
              <w:rPr>
                <w:rFonts w:cs="Arial"/>
                <w:sz w:val="18"/>
                <w:szCs w:val="18"/>
              </w:rPr>
            </w:pPr>
            <w:r w:rsidRPr="00A44A13">
              <w:rPr>
                <w:rFonts w:cs="Arial"/>
                <w:color w:val="000000"/>
                <w:sz w:val="18"/>
                <w:szCs w:val="18"/>
              </w:rPr>
              <w:t>08000343</w:t>
            </w:r>
          </w:p>
        </w:tc>
        <w:tc>
          <w:tcPr>
            <w:tcW w:w="3436" w:type="dxa"/>
            <w:vAlign w:val="center"/>
          </w:tcPr>
          <w:p w14:paraId="18293293" w14:textId="38E8E0DF" w:rsidR="001B42C4" w:rsidRPr="00A44A13" w:rsidRDefault="001B42C4" w:rsidP="001B42C4">
            <w:pPr>
              <w:pStyle w:val="BodyText"/>
              <w:spacing w:after="0"/>
              <w:rPr>
                <w:rFonts w:cs="Arial"/>
                <w:sz w:val="18"/>
                <w:szCs w:val="18"/>
              </w:rPr>
            </w:pPr>
            <w:r w:rsidRPr="00A44A13">
              <w:rPr>
                <w:rFonts w:cs="Arial"/>
                <w:color w:val="000000"/>
                <w:sz w:val="18"/>
                <w:szCs w:val="18"/>
              </w:rPr>
              <w:t>Black, William, House--SDM-W-12 Locus A (CA-SDI-4669)</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7F85DFC8" w14:textId="123553FF" w:rsidR="001B42C4" w:rsidRPr="00A44A13" w:rsidRDefault="001B42C4" w:rsidP="001B42C4">
            <w:pPr>
              <w:pStyle w:val="BodyText"/>
              <w:spacing w:after="0"/>
              <w:rPr>
                <w:rFonts w:cs="Arial"/>
                <w:sz w:val="18"/>
                <w:szCs w:val="18"/>
              </w:rPr>
            </w:pPr>
            <w:r w:rsidRPr="00A44A13">
              <w:rPr>
                <w:rFonts w:cs="Arial"/>
                <w:color w:val="000000"/>
                <w:sz w:val="18"/>
                <w:szCs w:val="18"/>
              </w:rPr>
              <w:t>Address Restricted</w:t>
            </w:r>
            <w:r w:rsidR="003C251A">
              <w:rPr>
                <w:rFonts w:cs="Arial"/>
                <w:color w:val="000000"/>
                <w:sz w:val="18"/>
                <w:szCs w:val="18"/>
              </w:rPr>
              <w:t xml:space="preserve">                                                   </w:t>
            </w:r>
          </w:p>
        </w:tc>
      </w:tr>
      <w:tr w:rsidR="001B42C4" w:rsidRPr="00A44A13" w14:paraId="3DC2F013" w14:textId="77777777" w:rsidTr="001B42C4">
        <w:trPr>
          <w:trHeight w:val="432"/>
        </w:trPr>
        <w:tc>
          <w:tcPr>
            <w:tcW w:w="1796" w:type="dxa"/>
            <w:vAlign w:val="center"/>
          </w:tcPr>
          <w:p w14:paraId="2E1A3E1F" w14:textId="77777777" w:rsidR="001B42C4" w:rsidRPr="00A44A13" w:rsidRDefault="001B42C4" w:rsidP="001B42C4">
            <w:pPr>
              <w:pStyle w:val="BodyText"/>
              <w:spacing w:after="0"/>
              <w:rPr>
                <w:rFonts w:cs="Arial"/>
                <w:sz w:val="18"/>
                <w:szCs w:val="18"/>
              </w:rPr>
            </w:pPr>
            <w:r w:rsidRPr="00A44A13">
              <w:rPr>
                <w:rFonts w:cs="Arial"/>
                <w:color w:val="000000"/>
                <w:sz w:val="18"/>
                <w:szCs w:val="18"/>
              </w:rPr>
              <w:t>86000010</w:t>
            </w:r>
          </w:p>
        </w:tc>
        <w:tc>
          <w:tcPr>
            <w:tcW w:w="3436" w:type="dxa"/>
            <w:vAlign w:val="center"/>
          </w:tcPr>
          <w:p w14:paraId="3FCDEDF3" w14:textId="15790A49" w:rsidR="001B42C4" w:rsidRPr="00A44A13" w:rsidRDefault="001B42C4" w:rsidP="001B42C4">
            <w:pPr>
              <w:pStyle w:val="BodyText"/>
              <w:spacing w:after="0"/>
              <w:rPr>
                <w:rFonts w:cs="Arial"/>
                <w:sz w:val="18"/>
                <w:szCs w:val="18"/>
              </w:rPr>
            </w:pPr>
            <w:r w:rsidRPr="00A44A13">
              <w:rPr>
                <w:rFonts w:cs="Arial"/>
                <w:color w:val="000000"/>
                <w:sz w:val="18"/>
                <w:szCs w:val="18"/>
              </w:rPr>
              <w:t>Brawn, Charles A., House</w:t>
            </w:r>
            <w:r w:rsidR="003C251A">
              <w:rPr>
                <w:rFonts w:cs="Arial"/>
                <w:color w:val="000000"/>
                <w:sz w:val="18"/>
                <w:szCs w:val="18"/>
              </w:rPr>
              <w:t xml:space="preserve">                                                </w:t>
            </w:r>
          </w:p>
        </w:tc>
        <w:tc>
          <w:tcPr>
            <w:tcW w:w="4848" w:type="dxa"/>
            <w:vAlign w:val="center"/>
          </w:tcPr>
          <w:p w14:paraId="5A2E5014" w14:textId="7F1B0C32" w:rsidR="001B42C4" w:rsidRPr="00A44A13" w:rsidRDefault="001B42C4" w:rsidP="001B42C4">
            <w:pPr>
              <w:pStyle w:val="BodyText"/>
              <w:spacing w:after="0"/>
              <w:rPr>
                <w:rFonts w:cs="Arial"/>
                <w:sz w:val="18"/>
                <w:szCs w:val="18"/>
              </w:rPr>
            </w:pPr>
            <w:r w:rsidRPr="00A44A13">
              <w:rPr>
                <w:rFonts w:cs="Arial"/>
                <w:color w:val="000000"/>
                <w:sz w:val="18"/>
                <w:szCs w:val="18"/>
              </w:rPr>
              <w:t>790 Vale View Dr.</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199277CD" w14:textId="77777777" w:rsidTr="001B42C4">
        <w:trPr>
          <w:trHeight w:val="432"/>
        </w:trPr>
        <w:tc>
          <w:tcPr>
            <w:tcW w:w="1796" w:type="dxa"/>
            <w:vAlign w:val="center"/>
          </w:tcPr>
          <w:p w14:paraId="7A80D673" w14:textId="77777777" w:rsidR="001B42C4" w:rsidRPr="00A44A13" w:rsidRDefault="001B42C4" w:rsidP="001B42C4">
            <w:pPr>
              <w:pStyle w:val="BodyText"/>
              <w:spacing w:after="0"/>
              <w:rPr>
                <w:rFonts w:cs="Arial"/>
                <w:sz w:val="18"/>
                <w:szCs w:val="18"/>
              </w:rPr>
            </w:pPr>
            <w:r w:rsidRPr="00A44A13">
              <w:rPr>
                <w:rFonts w:cs="Arial"/>
                <w:color w:val="000000"/>
                <w:sz w:val="18"/>
                <w:szCs w:val="18"/>
              </w:rPr>
              <w:t>73000431</w:t>
            </w:r>
          </w:p>
        </w:tc>
        <w:tc>
          <w:tcPr>
            <w:tcW w:w="3436" w:type="dxa"/>
            <w:vAlign w:val="center"/>
          </w:tcPr>
          <w:p w14:paraId="3BAFF9E8" w14:textId="3AA1FC78" w:rsidR="001B42C4" w:rsidRPr="00A44A13" w:rsidRDefault="001B42C4" w:rsidP="001B42C4">
            <w:pPr>
              <w:pStyle w:val="BodyText"/>
              <w:spacing w:after="0"/>
              <w:rPr>
                <w:rFonts w:cs="Arial"/>
                <w:sz w:val="18"/>
                <w:szCs w:val="18"/>
              </w:rPr>
            </w:pPr>
            <w:r w:rsidRPr="00A44A13">
              <w:rPr>
                <w:rFonts w:cs="Arial"/>
                <w:color w:val="000000"/>
                <w:sz w:val="18"/>
                <w:szCs w:val="18"/>
              </w:rPr>
              <w:t>Brick Row</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69130422" w14:textId="46742FBD" w:rsidR="001B42C4" w:rsidRPr="00A44A13" w:rsidRDefault="001B42C4" w:rsidP="001B42C4">
            <w:pPr>
              <w:pStyle w:val="BodyText"/>
              <w:spacing w:after="0"/>
              <w:rPr>
                <w:rFonts w:cs="Arial"/>
                <w:sz w:val="18"/>
                <w:szCs w:val="18"/>
              </w:rPr>
            </w:pPr>
            <w:r w:rsidRPr="00A44A13">
              <w:rPr>
                <w:rFonts w:cs="Arial"/>
                <w:color w:val="000000"/>
                <w:sz w:val="18"/>
                <w:szCs w:val="18"/>
              </w:rPr>
              <w:t>A Ave. between 9th and 10th Sts.</w:t>
            </w:r>
            <w:r w:rsidR="003C251A">
              <w:rPr>
                <w:rFonts w:cs="Arial"/>
                <w:color w:val="000000"/>
                <w:sz w:val="18"/>
                <w:szCs w:val="18"/>
              </w:rPr>
              <w:t xml:space="preserve">                                            </w:t>
            </w:r>
          </w:p>
        </w:tc>
      </w:tr>
      <w:tr w:rsidR="001B42C4" w:rsidRPr="00A44A13" w14:paraId="743D277D" w14:textId="77777777" w:rsidTr="001B42C4">
        <w:trPr>
          <w:trHeight w:val="432"/>
        </w:trPr>
        <w:tc>
          <w:tcPr>
            <w:tcW w:w="1796" w:type="dxa"/>
            <w:vAlign w:val="center"/>
          </w:tcPr>
          <w:p w14:paraId="230AB915" w14:textId="77777777" w:rsidR="001B42C4" w:rsidRPr="00A44A13" w:rsidRDefault="001B42C4" w:rsidP="001B42C4">
            <w:pPr>
              <w:pStyle w:val="BodyText"/>
              <w:spacing w:after="0"/>
              <w:rPr>
                <w:rFonts w:cs="Arial"/>
                <w:sz w:val="18"/>
                <w:szCs w:val="18"/>
              </w:rPr>
            </w:pPr>
            <w:r w:rsidRPr="00A44A13">
              <w:rPr>
                <w:rFonts w:cs="Arial"/>
                <w:color w:val="000000"/>
                <w:sz w:val="18"/>
                <w:szCs w:val="18"/>
              </w:rPr>
              <w:t>86002665</w:t>
            </w:r>
          </w:p>
        </w:tc>
        <w:tc>
          <w:tcPr>
            <w:tcW w:w="3436" w:type="dxa"/>
            <w:vAlign w:val="center"/>
          </w:tcPr>
          <w:p w14:paraId="6D6B2AA6" w14:textId="1BA96864" w:rsidR="001B42C4" w:rsidRPr="00A44A13" w:rsidRDefault="001B42C4" w:rsidP="001B42C4">
            <w:pPr>
              <w:pStyle w:val="BodyText"/>
              <w:spacing w:after="0"/>
              <w:rPr>
                <w:rFonts w:cs="Arial"/>
                <w:sz w:val="18"/>
                <w:szCs w:val="18"/>
              </w:rPr>
            </w:pPr>
            <w:r w:rsidRPr="00A44A13">
              <w:rPr>
                <w:rFonts w:cs="Arial"/>
                <w:color w:val="000000"/>
                <w:sz w:val="18"/>
                <w:szCs w:val="18"/>
              </w:rPr>
              <w:t>Burnham--Marston House</w:t>
            </w:r>
            <w:r w:rsidR="003C251A">
              <w:rPr>
                <w:rFonts w:cs="Arial"/>
                <w:color w:val="000000"/>
                <w:sz w:val="18"/>
                <w:szCs w:val="18"/>
              </w:rPr>
              <w:t xml:space="preserve">                                                 </w:t>
            </w:r>
          </w:p>
        </w:tc>
        <w:tc>
          <w:tcPr>
            <w:tcW w:w="4848" w:type="dxa"/>
            <w:vAlign w:val="center"/>
          </w:tcPr>
          <w:p w14:paraId="43502235" w14:textId="62E4CCF5" w:rsidR="001B42C4" w:rsidRPr="00A44A13" w:rsidRDefault="001B42C4" w:rsidP="001B42C4">
            <w:pPr>
              <w:pStyle w:val="BodyText"/>
              <w:spacing w:after="0"/>
              <w:rPr>
                <w:rFonts w:cs="Arial"/>
                <w:sz w:val="18"/>
                <w:szCs w:val="18"/>
              </w:rPr>
            </w:pPr>
            <w:r w:rsidRPr="00A44A13">
              <w:rPr>
                <w:rFonts w:cs="Arial"/>
                <w:color w:val="000000"/>
                <w:sz w:val="18"/>
                <w:szCs w:val="18"/>
              </w:rPr>
              <w:t>3563 Seventh Ave.</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3FD3FEE2" w14:textId="77777777" w:rsidTr="001B42C4">
        <w:trPr>
          <w:trHeight w:val="432"/>
        </w:trPr>
        <w:tc>
          <w:tcPr>
            <w:tcW w:w="1796" w:type="dxa"/>
            <w:vAlign w:val="center"/>
          </w:tcPr>
          <w:p w14:paraId="6920D740" w14:textId="77777777" w:rsidR="001B42C4" w:rsidRPr="00A44A13" w:rsidRDefault="001B42C4" w:rsidP="001B42C4">
            <w:pPr>
              <w:pStyle w:val="BodyText"/>
              <w:spacing w:after="0"/>
              <w:rPr>
                <w:rFonts w:cs="Arial"/>
                <w:sz w:val="18"/>
                <w:szCs w:val="18"/>
              </w:rPr>
            </w:pPr>
            <w:r w:rsidRPr="00A44A13">
              <w:rPr>
                <w:rFonts w:cs="Arial"/>
                <w:color w:val="000000"/>
                <w:sz w:val="18"/>
                <w:szCs w:val="18"/>
              </w:rPr>
              <w:t>66000224</w:t>
            </w:r>
          </w:p>
        </w:tc>
        <w:tc>
          <w:tcPr>
            <w:tcW w:w="3436" w:type="dxa"/>
            <w:vAlign w:val="center"/>
          </w:tcPr>
          <w:p w14:paraId="2BEEA15F" w14:textId="6B10597C" w:rsidR="001B42C4" w:rsidRPr="00A44A13" w:rsidRDefault="001B42C4" w:rsidP="001B42C4">
            <w:pPr>
              <w:pStyle w:val="BodyText"/>
              <w:spacing w:after="0"/>
              <w:rPr>
                <w:rFonts w:cs="Arial"/>
                <w:sz w:val="18"/>
                <w:szCs w:val="18"/>
              </w:rPr>
            </w:pPr>
            <w:r w:rsidRPr="00A44A13">
              <w:rPr>
                <w:rFonts w:cs="Arial"/>
                <w:color w:val="000000"/>
                <w:sz w:val="18"/>
                <w:szCs w:val="18"/>
              </w:rPr>
              <w:t>Cabrillo National Monument</w:t>
            </w:r>
            <w:r w:rsidR="003C251A">
              <w:rPr>
                <w:rFonts w:cs="Arial"/>
                <w:color w:val="000000"/>
                <w:sz w:val="18"/>
                <w:szCs w:val="18"/>
              </w:rPr>
              <w:t xml:space="preserve">                                               </w:t>
            </w:r>
          </w:p>
        </w:tc>
        <w:tc>
          <w:tcPr>
            <w:tcW w:w="4848" w:type="dxa"/>
            <w:vAlign w:val="center"/>
          </w:tcPr>
          <w:p w14:paraId="7CB17B4C" w14:textId="52764771" w:rsidR="001B42C4" w:rsidRPr="00A44A13" w:rsidRDefault="001B42C4" w:rsidP="001B42C4">
            <w:pPr>
              <w:pStyle w:val="BodyText"/>
              <w:spacing w:after="0"/>
              <w:rPr>
                <w:rFonts w:cs="Arial"/>
                <w:sz w:val="18"/>
                <w:szCs w:val="18"/>
              </w:rPr>
            </w:pPr>
            <w:r w:rsidRPr="00A44A13">
              <w:rPr>
                <w:rFonts w:cs="Arial"/>
                <w:color w:val="000000"/>
                <w:sz w:val="18"/>
                <w:szCs w:val="18"/>
              </w:rPr>
              <w:t>10 mi. from San Diego off U.S. 10, near S tip of Point Loma</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7235E28F" w14:textId="77777777" w:rsidTr="001B42C4">
        <w:trPr>
          <w:trHeight w:val="432"/>
        </w:trPr>
        <w:tc>
          <w:tcPr>
            <w:tcW w:w="1796" w:type="dxa"/>
            <w:vAlign w:val="center"/>
          </w:tcPr>
          <w:p w14:paraId="42E5E9B6" w14:textId="77777777" w:rsidR="001B42C4" w:rsidRPr="00A44A13" w:rsidRDefault="001B42C4" w:rsidP="001B42C4">
            <w:pPr>
              <w:pStyle w:val="BodyText"/>
              <w:spacing w:after="0"/>
              <w:rPr>
                <w:rFonts w:cs="Arial"/>
                <w:sz w:val="18"/>
                <w:szCs w:val="18"/>
              </w:rPr>
            </w:pPr>
            <w:r w:rsidRPr="00A44A13">
              <w:rPr>
                <w:rFonts w:cs="Arial"/>
                <w:color w:val="000000"/>
                <w:sz w:val="18"/>
                <w:szCs w:val="18"/>
              </w:rPr>
              <w:t>74000548</w:t>
            </w:r>
          </w:p>
        </w:tc>
        <w:tc>
          <w:tcPr>
            <w:tcW w:w="3436" w:type="dxa"/>
            <w:vAlign w:val="center"/>
          </w:tcPr>
          <w:p w14:paraId="0943BB25" w14:textId="7BAC23E3" w:rsidR="001B42C4" w:rsidRPr="00A44A13" w:rsidRDefault="001B42C4" w:rsidP="001B42C4">
            <w:pPr>
              <w:pStyle w:val="BodyText"/>
              <w:spacing w:after="0"/>
              <w:rPr>
                <w:rFonts w:cs="Arial"/>
                <w:sz w:val="18"/>
                <w:szCs w:val="18"/>
              </w:rPr>
            </w:pPr>
            <w:r w:rsidRPr="00A44A13">
              <w:rPr>
                <w:rFonts w:cs="Arial"/>
                <w:color w:val="000000"/>
                <w:sz w:val="18"/>
                <w:szCs w:val="18"/>
              </w:rPr>
              <w:t>California Quadrangle</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066F2D9F" w14:textId="2A2EAA21" w:rsidR="001B42C4" w:rsidRPr="00A44A13" w:rsidRDefault="001B42C4" w:rsidP="001B42C4">
            <w:pPr>
              <w:pStyle w:val="BodyText"/>
              <w:spacing w:after="0"/>
              <w:rPr>
                <w:rFonts w:cs="Arial"/>
                <w:sz w:val="18"/>
                <w:szCs w:val="18"/>
              </w:rPr>
            </w:pPr>
            <w:r w:rsidRPr="00A44A13">
              <w:rPr>
                <w:rFonts w:cs="Arial"/>
                <w:color w:val="000000"/>
                <w:sz w:val="18"/>
                <w:szCs w:val="18"/>
              </w:rPr>
              <w:t>Balboa Park-El Prado Area</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256969D4" w14:textId="77777777" w:rsidTr="001B42C4">
        <w:trPr>
          <w:trHeight w:val="432"/>
        </w:trPr>
        <w:tc>
          <w:tcPr>
            <w:tcW w:w="1796" w:type="dxa"/>
            <w:vAlign w:val="center"/>
          </w:tcPr>
          <w:p w14:paraId="184171D3" w14:textId="77777777" w:rsidR="001B42C4" w:rsidRPr="00A44A13" w:rsidRDefault="001B42C4" w:rsidP="001B42C4">
            <w:pPr>
              <w:pStyle w:val="BodyText"/>
              <w:spacing w:after="0"/>
              <w:rPr>
                <w:rFonts w:cs="Arial"/>
                <w:sz w:val="18"/>
                <w:szCs w:val="18"/>
              </w:rPr>
            </w:pPr>
            <w:r w:rsidRPr="00A44A13">
              <w:rPr>
                <w:rFonts w:cs="Arial"/>
                <w:color w:val="000000"/>
                <w:sz w:val="18"/>
                <w:szCs w:val="18"/>
              </w:rPr>
              <w:t>02001747</w:t>
            </w:r>
          </w:p>
        </w:tc>
        <w:tc>
          <w:tcPr>
            <w:tcW w:w="3436" w:type="dxa"/>
            <w:vAlign w:val="center"/>
          </w:tcPr>
          <w:p w14:paraId="21B87875" w14:textId="0B13A035" w:rsidR="001B42C4" w:rsidRPr="00A44A13" w:rsidRDefault="001B42C4" w:rsidP="001B42C4">
            <w:pPr>
              <w:pStyle w:val="BodyText"/>
              <w:spacing w:after="0"/>
              <w:rPr>
                <w:rFonts w:cs="Arial"/>
                <w:sz w:val="18"/>
                <w:szCs w:val="18"/>
              </w:rPr>
            </w:pPr>
            <w:r w:rsidRPr="00A44A13">
              <w:rPr>
                <w:rFonts w:cs="Arial"/>
                <w:color w:val="000000"/>
                <w:sz w:val="18"/>
                <w:szCs w:val="18"/>
              </w:rPr>
              <w:t>Canfield--Wright House</w:t>
            </w:r>
            <w:r w:rsidR="003C251A">
              <w:rPr>
                <w:rFonts w:cs="Arial"/>
                <w:color w:val="000000"/>
                <w:sz w:val="18"/>
                <w:szCs w:val="18"/>
              </w:rPr>
              <w:t xml:space="preserve">                                                 </w:t>
            </w:r>
          </w:p>
        </w:tc>
        <w:tc>
          <w:tcPr>
            <w:tcW w:w="4848" w:type="dxa"/>
            <w:vAlign w:val="center"/>
          </w:tcPr>
          <w:p w14:paraId="3CF1DAF3" w14:textId="5F3CB75D" w:rsidR="001B42C4" w:rsidRPr="00A44A13" w:rsidRDefault="001B42C4" w:rsidP="001B42C4">
            <w:pPr>
              <w:pStyle w:val="BodyText"/>
              <w:spacing w:after="0"/>
              <w:rPr>
                <w:rFonts w:cs="Arial"/>
                <w:sz w:val="18"/>
                <w:szCs w:val="18"/>
              </w:rPr>
            </w:pPr>
            <w:r w:rsidRPr="00A44A13">
              <w:rPr>
                <w:rFonts w:cs="Arial"/>
                <w:color w:val="000000"/>
                <w:sz w:val="18"/>
                <w:szCs w:val="18"/>
              </w:rPr>
              <w:t>420 Avenida Primavera</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7DA9D6AC" w14:textId="77777777" w:rsidTr="001B42C4">
        <w:trPr>
          <w:trHeight w:val="432"/>
        </w:trPr>
        <w:tc>
          <w:tcPr>
            <w:tcW w:w="1796" w:type="dxa"/>
            <w:vAlign w:val="center"/>
          </w:tcPr>
          <w:p w14:paraId="580DC3C7" w14:textId="77777777" w:rsidR="001B42C4" w:rsidRPr="00A44A13" w:rsidRDefault="001B42C4" w:rsidP="001B42C4">
            <w:pPr>
              <w:pStyle w:val="BodyText"/>
              <w:spacing w:after="0"/>
              <w:rPr>
                <w:rFonts w:cs="Arial"/>
                <w:sz w:val="18"/>
                <w:szCs w:val="18"/>
              </w:rPr>
            </w:pPr>
            <w:r w:rsidRPr="00A44A13">
              <w:rPr>
                <w:rFonts w:cs="Arial"/>
                <w:color w:val="000000"/>
                <w:sz w:val="18"/>
                <w:szCs w:val="18"/>
              </w:rPr>
              <w:t>93001016</w:t>
            </w:r>
          </w:p>
        </w:tc>
        <w:tc>
          <w:tcPr>
            <w:tcW w:w="3436" w:type="dxa"/>
            <w:vAlign w:val="center"/>
          </w:tcPr>
          <w:p w14:paraId="231C9A5D" w14:textId="1126C576" w:rsidR="001B42C4" w:rsidRPr="00A44A13" w:rsidRDefault="001B42C4" w:rsidP="001B42C4">
            <w:pPr>
              <w:pStyle w:val="BodyText"/>
              <w:spacing w:after="0"/>
              <w:rPr>
                <w:rFonts w:cs="Arial"/>
                <w:sz w:val="18"/>
                <w:szCs w:val="18"/>
              </w:rPr>
            </w:pPr>
            <w:r w:rsidRPr="00A44A13">
              <w:rPr>
                <w:rFonts w:cs="Arial"/>
                <w:color w:val="000000"/>
                <w:sz w:val="18"/>
                <w:szCs w:val="18"/>
              </w:rPr>
              <w:t>Carlsbad Santa Fe Depot</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1B5A98EF" w14:textId="59AB98E4" w:rsidR="001B42C4" w:rsidRPr="00A44A13" w:rsidRDefault="001B42C4" w:rsidP="001B42C4">
            <w:pPr>
              <w:pStyle w:val="BodyText"/>
              <w:spacing w:after="0"/>
              <w:rPr>
                <w:rFonts w:cs="Arial"/>
                <w:sz w:val="18"/>
                <w:szCs w:val="18"/>
              </w:rPr>
            </w:pPr>
            <w:r w:rsidRPr="00A44A13">
              <w:rPr>
                <w:rFonts w:cs="Arial"/>
                <w:color w:val="000000"/>
                <w:sz w:val="18"/>
                <w:szCs w:val="18"/>
              </w:rPr>
              <w:t>400 Carlsbad Village Dr. (Elm Ave.)</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6481DA2C" w14:textId="77777777" w:rsidTr="001B42C4">
        <w:trPr>
          <w:trHeight w:val="432"/>
        </w:trPr>
        <w:tc>
          <w:tcPr>
            <w:tcW w:w="1796" w:type="dxa"/>
            <w:vAlign w:val="center"/>
          </w:tcPr>
          <w:p w14:paraId="779D7A1E" w14:textId="77777777" w:rsidR="001B42C4" w:rsidRPr="00A44A13" w:rsidRDefault="001B42C4" w:rsidP="001B42C4">
            <w:pPr>
              <w:pStyle w:val="BodyText"/>
              <w:spacing w:after="0"/>
              <w:rPr>
                <w:rFonts w:cs="Arial"/>
                <w:sz w:val="18"/>
                <w:szCs w:val="18"/>
              </w:rPr>
            </w:pPr>
            <w:r w:rsidRPr="00A44A13">
              <w:rPr>
                <w:rFonts w:cs="Arial"/>
                <w:color w:val="000000"/>
                <w:sz w:val="18"/>
                <w:szCs w:val="18"/>
              </w:rPr>
              <w:t>91000941</w:t>
            </w:r>
          </w:p>
        </w:tc>
        <w:tc>
          <w:tcPr>
            <w:tcW w:w="3436" w:type="dxa"/>
            <w:vAlign w:val="center"/>
          </w:tcPr>
          <w:p w14:paraId="6F62D7FE" w14:textId="1729B61F" w:rsidR="001B42C4" w:rsidRPr="00A44A13" w:rsidRDefault="001B42C4" w:rsidP="001B42C4">
            <w:pPr>
              <w:pStyle w:val="BodyText"/>
              <w:spacing w:after="0"/>
              <w:rPr>
                <w:rFonts w:cs="Arial"/>
                <w:sz w:val="18"/>
                <w:szCs w:val="18"/>
              </w:rPr>
            </w:pPr>
            <w:r w:rsidRPr="00A44A13">
              <w:rPr>
                <w:rFonts w:cs="Arial"/>
                <w:color w:val="000000"/>
                <w:sz w:val="18"/>
                <w:szCs w:val="18"/>
              </w:rPr>
              <w:t>Carmichael, Norman and Florence B., House</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3E05184B" w14:textId="5844C365" w:rsidR="001B42C4" w:rsidRPr="00A44A13" w:rsidRDefault="001B42C4" w:rsidP="001B42C4">
            <w:pPr>
              <w:pStyle w:val="BodyText"/>
              <w:spacing w:after="0"/>
              <w:rPr>
                <w:rFonts w:cs="Arial"/>
                <w:sz w:val="18"/>
                <w:szCs w:val="18"/>
              </w:rPr>
            </w:pPr>
            <w:r w:rsidRPr="00A44A13">
              <w:rPr>
                <w:rFonts w:cs="Arial"/>
                <w:color w:val="000000"/>
                <w:sz w:val="18"/>
                <w:szCs w:val="18"/>
              </w:rPr>
              <w:t>6855 La Valle Plateada</w:t>
            </w:r>
            <w:r w:rsidR="003C251A">
              <w:rPr>
                <w:rFonts w:cs="Arial"/>
                <w:color w:val="000000"/>
                <w:sz w:val="18"/>
                <w:szCs w:val="18"/>
              </w:rPr>
              <w:t xml:space="preserve">                                                 </w:t>
            </w:r>
          </w:p>
        </w:tc>
      </w:tr>
      <w:tr w:rsidR="001B42C4" w:rsidRPr="00A44A13" w14:paraId="3B5CBC45" w14:textId="77777777" w:rsidTr="001B42C4">
        <w:trPr>
          <w:trHeight w:val="432"/>
        </w:trPr>
        <w:tc>
          <w:tcPr>
            <w:tcW w:w="1796" w:type="dxa"/>
            <w:vAlign w:val="center"/>
          </w:tcPr>
          <w:p w14:paraId="649BBD86" w14:textId="77777777" w:rsidR="001B42C4" w:rsidRPr="00A44A13" w:rsidRDefault="001B42C4" w:rsidP="001B42C4">
            <w:pPr>
              <w:pStyle w:val="BodyText"/>
              <w:spacing w:after="0"/>
              <w:rPr>
                <w:rFonts w:cs="Arial"/>
                <w:sz w:val="18"/>
                <w:szCs w:val="18"/>
              </w:rPr>
            </w:pPr>
            <w:r w:rsidRPr="00A44A13">
              <w:rPr>
                <w:rFonts w:cs="Arial"/>
                <w:color w:val="000000"/>
                <w:sz w:val="18"/>
                <w:szCs w:val="18"/>
              </w:rPr>
              <w:lastRenderedPageBreak/>
              <w:t>13000521</w:t>
            </w:r>
          </w:p>
        </w:tc>
        <w:tc>
          <w:tcPr>
            <w:tcW w:w="3436" w:type="dxa"/>
            <w:vAlign w:val="center"/>
          </w:tcPr>
          <w:p w14:paraId="45C29AF7" w14:textId="3EBEE534" w:rsidR="001B42C4" w:rsidRPr="00A44A13" w:rsidRDefault="001B42C4" w:rsidP="001B42C4">
            <w:pPr>
              <w:pStyle w:val="BodyText"/>
              <w:spacing w:after="0"/>
              <w:rPr>
                <w:rFonts w:cs="Arial"/>
                <w:sz w:val="18"/>
                <w:szCs w:val="18"/>
              </w:rPr>
            </w:pPr>
            <w:r w:rsidRPr="00A44A13">
              <w:rPr>
                <w:rFonts w:cs="Arial"/>
                <w:color w:val="000000"/>
                <w:sz w:val="18"/>
                <w:szCs w:val="18"/>
              </w:rPr>
              <w:t>Case Study House No. 23C</w:t>
            </w:r>
            <w:r w:rsidR="003C251A">
              <w:rPr>
                <w:rFonts w:cs="Arial"/>
                <w:color w:val="000000"/>
                <w:sz w:val="18"/>
                <w:szCs w:val="18"/>
              </w:rPr>
              <w:t xml:space="preserve">                                                </w:t>
            </w:r>
          </w:p>
        </w:tc>
        <w:tc>
          <w:tcPr>
            <w:tcW w:w="4848" w:type="dxa"/>
            <w:vAlign w:val="center"/>
          </w:tcPr>
          <w:p w14:paraId="55BFD50A" w14:textId="7DE08E84" w:rsidR="001B42C4" w:rsidRPr="00A44A13" w:rsidRDefault="001B42C4" w:rsidP="001B42C4">
            <w:pPr>
              <w:pStyle w:val="BodyText"/>
              <w:spacing w:after="0"/>
              <w:rPr>
                <w:rFonts w:cs="Arial"/>
                <w:sz w:val="18"/>
                <w:szCs w:val="18"/>
              </w:rPr>
            </w:pPr>
            <w:r w:rsidRPr="00A44A13">
              <w:rPr>
                <w:rFonts w:cs="Arial"/>
                <w:color w:val="000000"/>
                <w:sz w:val="18"/>
                <w:szCs w:val="18"/>
              </w:rPr>
              <w:t>2339 Rue de Anne</w:t>
            </w:r>
            <w:r w:rsidR="003C251A">
              <w:rPr>
                <w:rFonts w:cs="Arial"/>
                <w:color w:val="000000"/>
                <w:sz w:val="18"/>
                <w:szCs w:val="18"/>
              </w:rPr>
              <w:t xml:space="preserve">                                                    </w:t>
            </w:r>
          </w:p>
        </w:tc>
      </w:tr>
      <w:tr w:rsidR="001B42C4" w:rsidRPr="00A44A13" w14:paraId="68C64B35" w14:textId="77777777" w:rsidTr="001B42C4">
        <w:trPr>
          <w:trHeight w:val="432"/>
        </w:trPr>
        <w:tc>
          <w:tcPr>
            <w:tcW w:w="1796" w:type="dxa"/>
            <w:vAlign w:val="center"/>
          </w:tcPr>
          <w:p w14:paraId="6FAF8286" w14:textId="77777777" w:rsidR="001B42C4" w:rsidRPr="00A44A13" w:rsidRDefault="001B42C4" w:rsidP="001B42C4">
            <w:pPr>
              <w:pStyle w:val="BodyText"/>
              <w:spacing w:after="0"/>
              <w:rPr>
                <w:rFonts w:cs="Arial"/>
                <w:sz w:val="18"/>
                <w:szCs w:val="18"/>
              </w:rPr>
            </w:pPr>
            <w:r w:rsidRPr="00A44A13">
              <w:rPr>
                <w:rFonts w:cs="Arial"/>
                <w:color w:val="000000"/>
                <w:sz w:val="18"/>
                <w:szCs w:val="18"/>
              </w:rPr>
              <w:t>78000749</w:t>
            </w:r>
          </w:p>
        </w:tc>
        <w:tc>
          <w:tcPr>
            <w:tcW w:w="3436" w:type="dxa"/>
            <w:vAlign w:val="center"/>
          </w:tcPr>
          <w:p w14:paraId="3B2F3841" w14:textId="2AB337C4" w:rsidR="001B42C4" w:rsidRPr="00A44A13" w:rsidRDefault="001B42C4" w:rsidP="001B42C4">
            <w:pPr>
              <w:pStyle w:val="BodyText"/>
              <w:spacing w:after="0"/>
              <w:rPr>
                <w:rFonts w:cs="Arial"/>
                <w:sz w:val="18"/>
                <w:szCs w:val="18"/>
              </w:rPr>
            </w:pPr>
            <w:r w:rsidRPr="00A44A13">
              <w:rPr>
                <w:rFonts w:cs="Arial"/>
                <w:color w:val="000000"/>
                <w:sz w:val="18"/>
                <w:szCs w:val="18"/>
              </w:rPr>
              <w:t>Castle, The</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1D8DECE8" w14:textId="512BF63E" w:rsidR="001B42C4" w:rsidRPr="00A44A13" w:rsidRDefault="001B42C4" w:rsidP="001B42C4">
            <w:pPr>
              <w:pStyle w:val="BodyText"/>
              <w:spacing w:after="0"/>
              <w:rPr>
                <w:rFonts w:cs="Arial"/>
                <w:sz w:val="18"/>
                <w:szCs w:val="18"/>
              </w:rPr>
            </w:pPr>
            <w:r w:rsidRPr="00A44A13">
              <w:rPr>
                <w:rFonts w:cs="Arial"/>
                <w:color w:val="000000"/>
                <w:sz w:val="18"/>
                <w:szCs w:val="18"/>
              </w:rPr>
              <w:t>W of Ramona</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0CDEF094" w14:textId="77777777" w:rsidTr="001B42C4">
        <w:trPr>
          <w:trHeight w:val="432"/>
        </w:trPr>
        <w:tc>
          <w:tcPr>
            <w:tcW w:w="1796" w:type="dxa"/>
            <w:vAlign w:val="center"/>
          </w:tcPr>
          <w:p w14:paraId="1A4022AC" w14:textId="77777777" w:rsidR="001B42C4" w:rsidRPr="00A44A13" w:rsidRDefault="001B42C4" w:rsidP="001B42C4">
            <w:pPr>
              <w:pStyle w:val="BodyText"/>
              <w:spacing w:after="0"/>
              <w:rPr>
                <w:rFonts w:cs="Arial"/>
                <w:sz w:val="18"/>
                <w:szCs w:val="18"/>
              </w:rPr>
            </w:pPr>
            <w:r w:rsidRPr="00A44A13">
              <w:rPr>
                <w:rFonts w:cs="Arial"/>
                <w:color w:val="000000"/>
                <w:sz w:val="18"/>
                <w:szCs w:val="18"/>
              </w:rPr>
              <w:t>78000750</w:t>
            </w:r>
          </w:p>
        </w:tc>
        <w:tc>
          <w:tcPr>
            <w:tcW w:w="3436" w:type="dxa"/>
            <w:vAlign w:val="center"/>
          </w:tcPr>
          <w:p w14:paraId="297EE1F9" w14:textId="7167DA42" w:rsidR="001B42C4" w:rsidRPr="00A44A13" w:rsidRDefault="001B42C4" w:rsidP="001B42C4">
            <w:pPr>
              <w:pStyle w:val="BodyText"/>
              <w:spacing w:after="0"/>
              <w:rPr>
                <w:rFonts w:cs="Arial"/>
                <w:sz w:val="18"/>
                <w:szCs w:val="18"/>
              </w:rPr>
            </w:pPr>
            <w:r w:rsidRPr="00A44A13">
              <w:rPr>
                <w:rFonts w:cs="Arial"/>
                <w:color w:val="000000"/>
                <w:sz w:val="18"/>
                <w:szCs w:val="18"/>
              </w:rPr>
              <w:t>Chaplain's House</w:t>
            </w:r>
            <w:r w:rsidR="003C251A">
              <w:rPr>
                <w:rFonts w:cs="Arial"/>
                <w:color w:val="000000"/>
                <w:sz w:val="18"/>
                <w:szCs w:val="18"/>
              </w:rPr>
              <w:t xml:space="preserve">                                                    </w:t>
            </w:r>
          </w:p>
        </w:tc>
        <w:tc>
          <w:tcPr>
            <w:tcW w:w="4848" w:type="dxa"/>
            <w:vAlign w:val="center"/>
          </w:tcPr>
          <w:p w14:paraId="03AFDDDC" w14:textId="5EB57ED6" w:rsidR="001B42C4" w:rsidRPr="00A44A13" w:rsidRDefault="001B42C4" w:rsidP="001B42C4">
            <w:pPr>
              <w:pStyle w:val="BodyText"/>
              <w:spacing w:after="0"/>
              <w:rPr>
                <w:rFonts w:cs="Arial"/>
                <w:sz w:val="18"/>
                <w:szCs w:val="18"/>
              </w:rPr>
            </w:pPr>
            <w:r w:rsidRPr="00A44A13">
              <w:rPr>
                <w:rFonts w:cs="Arial"/>
                <w:color w:val="000000"/>
                <w:sz w:val="18"/>
                <w:szCs w:val="18"/>
              </w:rPr>
              <w:t>836 Washington St.</w:t>
            </w:r>
            <w:r w:rsidR="003C251A">
              <w:rPr>
                <w:rFonts w:cs="Arial"/>
                <w:color w:val="000000"/>
                <w:sz w:val="18"/>
                <w:szCs w:val="18"/>
              </w:rPr>
              <w:t xml:space="preserve">                                                   </w:t>
            </w:r>
          </w:p>
        </w:tc>
      </w:tr>
      <w:tr w:rsidR="001B42C4" w:rsidRPr="00A44A13" w14:paraId="5463F827" w14:textId="77777777" w:rsidTr="001B42C4">
        <w:trPr>
          <w:trHeight w:val="432"/>
        </w:trPr>
        <w:tc>
          <w:tcPr>
            <w:tcW w:w="1796" w:type="dxa"/>
            <w:vAlign w:val="center"/>
          </w:tcPr>
          <w:p w14:paraId="5FC02552" w14:textId="77777777" w:rsidR="001B42C4" w:rsidRPr="00A44A13" w:rsidRDefault="001B42C4" w:rsidP="001B42C4">
            <w:pPr>
              <w:pStyle w:val="BodyText"/>
              <w:spacing w:after="0"/>
              <w:rPr>
                <w:rFonts w:cs="Arial"/>
                <w:sz w:val="18"/>
                <w:szCs w:val="18"/>
              </w:rPr>
            </w:pPr>
            <w:r w:rsidRPr="00A44A13">
              <w:rPr>
                <w:rFonts w:cs="Arial"/>
                <w:color w:val="000000"/>
                <w:sz w:val="18"/>
                <w:szCs w:val="18"/>
              </w:rPr>
              <w:t>12001192</w:t>
            </w:r>
          </w:p>
        </w:tc>
        <w:tc>
          <w:tcPr>
            <w:tcW w:w="3436" w:type="dxa"/>
            <w:vAlign w:val="center"/>
          </w:tcPr>
          <w:p w14:paraId="6964A689" w14:textId="00222C08" w:rsidR="001B42C4" w:rsidRPr="00A44A13" w:rsidRDefault="001B42C4" w:rsidP="001B42C4">
            <w:pPr>
              <w:pStyle w:val="BodyText"/>
              <w:spacing w:after="0"/>
              <w:rPr>
                <w:rFonts w:cs="Arial"/>
                <w:sz w:val="18"/>
                <w:szCs w:val="18"/>
              </w:rPr>
            </w:pPr>
            <w:r w:rsidRPr="00A44A13">
              <w:rPr>
                <w:rFonts w:cs="Arial"/>
                <w:color w:val="000000"/>
                <w:sz w:val="18"/>
                <w:szCs w:val="18"/>
              </w:rPr>
              <w:t>Chicano Park</w:t>
            </w:r>
            <w:r w:rsidR="003C251A">
              <w:rPr>
                <w:rFonts w:cs="Arial"/>
                <w:color w:val="000000"/>
                <w:sz w:val="18"/>
                <w:szCs w:val="18"/>
              </w:rPr>
              <w:t xml:space="preserve">                                                      </w:t>
            </w:r>
          </w:p>
        </w:tc>
        <w:tc>
          <w:tcPr>
            <w:tcW w:w="4848" w:type="dxa"/>
            <w:vAlign w:val="center"/>
          </w:tcPr>
          <w:p w14:paraId="5555B740" w14:textId="15AE5FE2" w:rsidR="001B42C4" w:rsidRPr="00A44A13" w:rsidRDefault="001B42C4" w:rsidP="001B42C4">
            <w:pPr>
              <w:pStyle w:val="BodyText"/>
              <w:spacing w:after="0"/>
              <w:rPr>
                <w:rFonts w:cs="Arial"/>
                <w:sz w:val="18"/>
                <w:szCs w:val="18"/>
              </w:rPr>
            </w:pPr>
            <w:r w:rsidRPr="00A44A13">
              <w:rPr>
                <w:rFonts w:cs="Arial"/>
                <w:color w:val="000000"/>
                <w:sz w:val="18"/>
                <w:szCs w:val="18"/>
              </w:rPr>
              <w:t>Near National Ave. &amp; Dewey St.</w:t>
            </w:r>
            <w:r w:rsidR="003C251A">
              <w:rPr>
                <w:rFonts w:cs="Arial"/>
                <w:color w:val="000000"/>
                <w:sz w:val="18"/>
                <w:szCs w:val="18"/>
              </w:rPr>
              <w:t xml:space="preserve">                                             </w:t>
            </w:r>
          </w:p>
        </w:tc>
      </w:tr>
      <w:tr w:rsidR="001B42C4" w:rsidRPr="00A44A13" w14:paraId="1B6CC0E3" w14:textId="77777777" w:rsidTr="001B42C4">
        <w:trPr>
          <w:trHeight w:val="432"/>
        </w:trPr>
        <w:tc>
          <w:tcPr>
            <w:tcW w:w="1796" w:type="dxa"/>
            <w:vAlign w:val="center"/>
          </w:tcPr>
          <w:p w14:paraId="1A33CB35" w14:textId="77777777" w:rsidR="001B42C4" w:rsidRPr="00A44A13" w:rsidRDefault="001B42C4" w:rsidP="001B42C4">
            <w:pPr>
              <w:pStyle w:val="BodyText"/>
              <w:spacing w:after="0"/>
              <w:rPr>
                <w:rFonts w:cs="Arial"/>
                <w:sz w:val="18"/>
                <w:szCs w:val="18"/>
              </w:rPr>
            </w:pPr>
            <w:r w:rsidRPr="00A44A13">
              <w:rPr>
                <w:rFonts w:cs="Arial"/>
                <w:color w:val="000000"/>
                <w:sz w:val="18"/>
                <w:szCs w:val="18"/>
              </w:rPr>
              <w:t>91000943</w:t>
            </w:r>
          </w:p>
        </w:tc>
        <w:tc>
          <w:tcPr>
            <w:tcW w:w="3436" w:type="dxa"/>
            <w:vAlign w:val="center"/>
          </w:tcPr>
          <w:p w14:paraId="50077E54" w14:textId="51A71060" w:rsidR="001B42C4" w:rsidRPr="00A44A13" w:rsidRDefault="001B42C4" w:rsidP="001B42C4">
            <w:pPr>
              <w:pStyle w:val="BodyText"/>
              <w:spacing w:after="0"/>
              <w:rPr>
                <w:rFonts w:cs="Arial"/>
                <w:sz w:val="18"/>
                <w:szCs w:val="18"/>
              </w:rPr>
            </w:pPr>
            <w:r w:rsidRPr="00A44A13">
              <w:rPr>
                <w:rFonts w:cs="Arial"/>
                <w:color w:val="000000"/>
                <w:sz w:val="18"/>
                <w:szCs w:val="18"/>
              </w:rPr>
              <w:t>Christiancy, George A. C., House</w:t>
            </w:r>
            <w:r w:rsidR="003C251A">
              <w:rPr>
                <w:rFonts w:cs="Arial"/>
                <w:color w:val="000000"/>
                <w:sz w:val="18"/>
                <w:szCs w:val="18"/>
              </w:rPr>
              <w:t xml:space="preserve">                                            </w:t>
            </w:r>
          </w:p>
        </w:tc>
        <w:tc>
          <w:tcPr>
            <w:tcW w:w="4848" w:type="dxa"/>
            <w:vAlign w:val="center"/>
          </w:tcPr>
          <w:p w14:paraId="4A8640B2" w14:textId="267E7B04" w:rsidR="001B42C4" w:rsidRPr="00A44A13" w:rsidRDefault="001B42C4" w:rsidP="001B42C4">
            <w:pPr>
              <w:pStyle w:val="BodyText"/>
              <w:spacing w:after="0"/>
              <w:rPr>
                <w:rFonts w:cs="Arial"/>
                <w:sz w:val="18"/>
                <w:szCs w:val="18"/>
              </w:rPr>
            </w:pPr>
            <w:r w:rsidRPr="00A44A13">
              <w:rPr>
                <w:rFonts w:cs="Arial"/>
                <w:color w:val="000000"/>
                <w:sz w:val="18"/>
                <w:szCs w:val="18"/>
              </w:rPr>
              <w:t>17078 El Mirador</w:t>
            </w:r>
            <w:r w:rsidR="003C251A">
              <w:rPr>
                <w:rFonts w:cs="Arial"/>
                <w:color w:val="000000"/>
                <w:sz w:val="18"/>
                <w:szCs w:val="18"/>
              </w:rPr>
              <w:t xml:space="preserve">                                                    </w:t>
            </w:r>
          </w:p>
        </w:tc>
      </w:tr>
      <w:tr w:rsidR="001B42C4" w:rsidRPr="00A44A13" w14:paraId="7F812C69" w14:textId="77777777" w:rsidTr="001B42C4">
        <w:trPr>
          <w:trHeight w:val="432"/>
        </w:trPr>
        <w:tc>
          <w:tcPr>
            <w:tcW w:w="1796" w:type="dxa"/>
            <w:vAlign w:val="center"/>
          </w:tcPr>
          <w:p w14:paraId="36307E3C" w14:textId="77777777" w:rsidR="001B42C4" w:rsidRPr="00A44A13" w:rsidRDefault="001B42C4" w:rsidP="001B42C4">
            <w:pPr>
              <w:pStyle w:val="BodyText"/>
              <w:spacing w:after="0"/>
              <w:rPr>
                <w:rFonts w:cs="Arial"/>
                <w:sz w:val="18"/>
                <w:szCs w:val="18"/>
              </w:rPr>
            </w:pPr>
            <w:r w:rsidRPr="00A44A13">
              <w:rPr>
                <w:rFonts w:cs="Arial"/>
                <w:color w:val="000000"/>
                <w:sz w:val="18"/>
                <w:szCs w:val="18"/>
              </w:rPr>
              <w:t>98000833</w:t>
            </w:r>
          </w:p>
        </w:tc>
        <w:tc>
          <w:tcPr>
            <w:tcW w:w="3436" w:type="dxa"/>
            <w:vAlign w:val="center"/>
          </w:tcPr>
          <w:p w14:paraId="7D679F5B" w14:textId="5B550CDF" w:rsidR="001B42C4" w:rsidRPr="00A44A13" w:rsidRDefault="001B42C4" w:rsidP="001B42C4">
            <w:pPr>
              <w:pStyle w:val="BodyText"/>
              <w:spacing w:after="0"/>
              <w:rPr>
                <w:rFonts w:cs="Arial"/>
                <w:sz w:val="18"/>
                <w:szCs w:val="18"/>
              </w:rPr>
            </w:pPr>
            <w:r w:rsidRPr="00A44A13">
              <w:rPr>
                <w:rFonts w:cs="Arial"/>
                <w:color w:val="000000"/>
                <w:sz w:val="18"/>
                <w:szCs w:val="18"/>
              </w:rPr>
              <w:t>City of San Diego Police Headquarters, Jails and Courts</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0B5964EA" w14:textId="6BE8402D" w:rsidR="001B42C4" w:rsidRPr="00A44A13" w:rsidRDefault="001B42C4" w:rsidP="001B42C4">
            <w:pPr>
              <w:pStyle w:val="BodyText"/>
              <w:spacing w:after="0"/>
              <w:rPr>
                <w:rFonts w:cs="Arial"/>
                <w:sz w:val="18"/>
                <w:szCs w:val="18"/>
              </w:rPr>
            </w:pPr>
            <w:r w:rsidRPr="00A44A13">
              <w:rPr>
                <w:rFonts w:cs="Arial"/>
                <w:color w:val="000000"/>
                <w:sz w:val="18"/>
                <w:szCs w:val="18"/>
              </w:rPr>
              <w:t>801 W. Market St.</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7A32F815" w14:textId="77777777" w:rsidTr="001B42C4">
        <w:trPr>
          <w:trHeight w:val="432"/>
        </w:trPr>
        <w:tc>
          <w:tcPr>
            <w:tcW w:w="1796" w:type="dxa"/>
            <w:vAlign w:val="center"/>
          </w:tcPr>
          <w:p w14:paraId="1991BC52" w14:textId="77777777" w:rsidR="001B42C4" w:rsidRPr="00A44A13" w:rsidRDefault="001B42C4" w:rsidP="001B42C4">
            <w:pPr>
              <w:pStyle w:val="BodyText"/>
              <w:spacing w:after="0"/>
              <w:rPr>
                <w:rFonts w:cs="Arial"/>
                <w:sz w:val="18"/>
                <w:szCs w:val="18"/>
              </w:rPr>
            </w:pPr>
            <w:r w:rsidRPr="00A44A13">
              <w:rPr>
                <w:rFonts w:cs="Arial"/>
                <w:color w:val="000000"/>
                <w:sz w:val="18"/>
                <w:szCs w:val="18"/>
              </w:rPr>
              <w:t>91000939</w:t>
            </w:r>
          </w:p>
        </w:tc>
        <w:tc>
          <w:tcPr>
            <w:tcW w:w="3436" w:type="dxa"/>
            <w:vAlign w:val="center"/>
          </w:tcPr>
          <w:p w14:paraId="06F25927" w14:textId="0B503F85" w:rsidR="001B42C4" w:rsidRPr="00A44A13" w:rsidRDefault="001B42C4" w:rsidP="001B42C4">
            <w:pPr>
              <w:pStyle w:val="BodyText"/>
              <w:spacing w:after="0"/>
              <w:rPr>
                <w:rFonts w:cs="Arial"/>
                <w:sz w:val="18"/>
                <w:szCs w:val="18"/>
              </w:rPr>
            </w:pPr>
            <w:r w:rsidRPr="00A44A13">
              <w:rPr>
                <w:rFonts w:cs="Arial"/>
                <w:color w:val="000000"/>
                <w:sz w:val="18"/>
                <w:szCs w:val="18"/>
              </w:rPr>
              <w:t>Clotfelter, Reginald M. and Constance, Row House</w:t>
            </w:r>
            <w:r w:rsidR="003C251A">
              <w:rPr>
                <w:rFonts w:cs="Arial"/>
                <w:color w:val="000000"/>
                <w:sz w:val="18"/>
                <w:szCs w:val="18"/>
              </w:rPr>
              <w:t xml:space="preserve">                                    </w:t>
            </w:r>
          </w:p>
        </w:tc>
        <w:tc>
          <w:tcPr>
            <w:tcW w:w="4848" w:type="dxa"/>
            <w:vAlign w:val="center"/>
          </w:tcPr>
          <w:p w14:paraId="1A52EBF6" w14:textId="7A8FAF3B" w:rsidR="001B42C4" w:rsidRPr="00A44A13" w:rsidRDefault="001B42C4" w:rsidP="001B42C4">
            <w:pPr>
              <w:pStyle w:val="BodyText"/>
              <w:spacing w:after="0"/>
              <w:rPr>
                <w:rFonts w:cs="Arial"/>
                <w:sz w:val="18"/>
                <w:szCs w:val="18"/>
              </w:rPr>
            </w:pPr>
            <w:r w:rsidRPr="00A44A13">
              <w:rPr>
                <w:rFonts w:cs="Arial"/>
                <w:color w:val="000000"/>
                <w:sz w:val="18"/>
                <w:szCs w:val="18"/>
              </w:rPr>
              <w:t>6112 Paseo Delicias</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628690C7" w14:textId="77777777" w:rsidTr="001B42C4">
        <w:trPr>
          <w:trHeight w:val="432"/>
        </w:trPr>
        <w:tc>
          <w:tcPr>
            <w:tcW w:w="1796" w:type="dxa"/>
            <w:vAlign w:val="center"/>
          </w:tcPr>
          <w:p w14:paraId="106434EB" w14:textId="77777777" w:rsidR="001B42C4" w:rsidRPr="00A44A13" w:rsidRDefault="001B42C4" w:rsidP="001B42C4">
            <w:pPr>
              <w:pStyle w:val="BodyText"/>
              <w:spacing w:after="0"/>
              <w:rPr>
                <w:rFonts w:cs="Arial"/>
                <w:sz w:val="18"/>
                <w:szCs w:val="18"/>
              </w:rPr>
            </w:pPr>
            <w:r w:rsidRPr="00A44A13">
              <w:rPr>
                <w:rFonts w:cs="Arial"/>
                <w:color w:val="000000"/>
                <w:sz w:val="18"/>
                <w:szCs w:val="18"/>
              </w:rPr>
              <w:t>83001227</w:t>
            </w:r>
          </w:p>
        </w:tc>
        <w:tc>
          <w:tcPr>
            <w:tcW w:w="3436" w:type="dxa"/>
            <w:vAlign w:val="center"/>
          </w:tcPr>
          <w:p w14:paraId="6F4ED570" w14:textId="7DCE67F2" w:rsidR="001B42C4" w:rsidRPr="00A44A13" w:rsidRDefault="001B42C4" w:rsidP="001B42C4">
            <w:pPr>
              <w:pStyle w:val="BodyText"/>
              <w:spacing w:after="0"/>
              <w:rPr>
                <w:rFonts w:cs="Arial"/>
                <w:sz w:val="18"/>
                <w:szCs w:val="18"/>
              </w:rPr>
            </w:pPr>
            <w:r w:rsidRPr="00A44A13">
              <w:rPr>
                <w:rFonts w:cs="Arial"/>
                <w:color w:val="000000"/>
                <w:sz w:val="18"/>
                <w:szCs w:val="18"/>
              </w:rPr>
              <w:t>Coulter House</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3E5F2120" w14:textId="1A6C713E" w:rsidR="001B42C4" w:rsidRPr="00A44A13" w:rsidRDefault="001B42C4" w:rsidP="001B42C4">
            <w:pPr>
              <w:pStyle w:val="BodyText"/>
              <w:spacing w:after="0"/>
              <w:rPr>
                <w:rFonts w:cs="Arial"/>
                <w:sz w:val="18"/>
                <w:szCs w:val="18"/>
              </w:rPr>
            </w:pPr>
            <w:r w:rsidRPr="00A44A13">
              <w:rPr>
                <w:rFonts w:cs="Arial"/>
                <w:color w:val="000000"/>
                <w:sz w:val="18"/>
                <w:szCs w:val="18"/>
              </w:rPr>
              <w:t>3162 2nd Ave.</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51B647C4" w14:textId="77777777" w:rsidTr="001B42C4">
        <w:trPr>
          <w:trHeight w:val="432"/>
        </w:trPr>
        <w:tc>
          <w:tcPr>
            <w:tcW w:w="1796" w:type="dxa"/>
            <w:vAlign w:val="center"/>
          </w:tcPr>
          <w:p w14:paraId="5F6D1F6C" w14:textId="77777777" w:rsidR="001B42C4" w:rsidRPr="00A44A13" w:rsidRDefault="001B42C4" w:rsidP="001B42C4">
            <w:pPr>
              <w:pStyle w:val="BodyText"/>
              <w:spacing w:after="0"/>
              <w:rPr>
                <w:rFonts w:cs="Arial"/>
                <w:sz w:val="18"/>
                <w:szCs w:val="18"/>
              </w:rPr>
            </w:pPr>
            <w:r w:rsidRPr="00A44A13">
              <w:rPr>
                <w:rFonts w:cs="Arial"/>
                <w:color w:val="000000"/>
                <w:sz w:val="18"/>
                <w:szCs w:val="18"/>
              </w:rPr>
              <w:t>07000935</w:t>
            </w:r>
          </w:p>
        </w:tc>
        <w:tc>
          <w:tcPr>
            <w:tcW w:w="3436" w:type="dxa"/>
            <w:vAlign w:val="center"/>
          </w:tcPr>
          <w:p w14:paraId="785B591C" w14:textId="212A312C" w:rsidR="001B42C4" w:rsidRPr="00A44A13" w:rsidRDefault="001B42C4" w:rsidP="001B42C4">
            <w:pPr>
              <w:pStyle w:val="BodyText"/>
              <w:spacing w:after="0"/>
              <w:rPr>
                <w:rFonts w:cs="Arial"/>
                <w:sz w:val="18"/>
                <w:szCs w:val="18"/>
              </w:rPr>
            </w:pPr>
            <w:r w:rsidRPr="00A44A13">
              <w:rPr>
                <w:rFonts w:cs="Arial"/>
                <w:color w:val="000000"/>
                <w:sz w:val="18"/>
                <w:szCs w:val="18"/>
              </w:rPr>
              <w:t>Cuyamaca Village</w:t>
            </w:r>
            <w:r w:rsidR="003C251A">
              <w:rPr>
                <w:rFonts w:cs="Arial"/>
                <w:color w:val="000000"/>
                <w:sz w:val="18"/>
                <w:szCs w:val="18"/>
              </w:rPr>
              <w:t xml:space="preserve">                                                    </w:t>
            </w:r>
          </w:p>
        </w:tc>
        <w:tc>
          <w:tcPr>
            <w:tcW w:w="4848" w:type="dxa"/>
            <w:vAlign w:val="center"/>
          </w:tcPr>
          <w:p w14:paraId="63767012" w14:textId="71C68B77" w:rsidR="001B42C4" w:rsidRPr="00A44A13" w:rsidRDefault="001B42C4" w:rsidP="001B42C4">
            <w:pPr>
              <w:pStyle w:val="BodyText"/>
              <w:spacing w:after="0"/>
              <w:rPr>
                <w:rFonts w:cs="Arial"/>
                <w:sz w:val="18"/>
                <w:szCs w:val="18"/>
              </w:rPr>
            </w:pPr>
            <w:r w:rsidRPr="00A44A13">
              <w:rPr>
                <w:rFonts w:cs="Arial"/>
                <w:color w:val="000000"/>
                <w:sz w:val="18"/>
                <w:szCs w:val="18"/>
              </w:rPr>
              <w:t>Address Restricted</w:t>
            </w:r>
            <w:r w:rsidR="003C251A">
              <w:rPr>
                <w:rFonts w:cs="Arial"/>
                <w:color w:val="000000"/>
                <w:sz w:val="18"/>
                <w:szCs w:val="18"/>
              </w:rPr>
              <w:t xml:space="preserve">                                                   </w:t>
            </w:r>
          </w:p>
        </w:tc>
      </w:tr>
      <w:tr w:rsidR="001B42C4" w:rsidRPr="00A44A13" w14:paraId="6C8680F9" w14:textId="77777777" w:rsidTr="001B42C4">
        <w:trPr>
          <w:trHeight w:val="432"/>
        </w:trPr>
        <w:tc>
          <w:tcPr>
            <w:tcW w:w="1796" w:type="dxa"/>
            <w:vAlign w:val="center"/>
          </w:tcPr>
          <w:p w14:paraId="58EC1340" w14:textId="77777777" w:rsidR="001B42C4" w:rsidRPr="00A44A13" w:rsidRDefault="001B42C4" w:rsidP="001B42C4">
            <w:pPr>
              <w:pStyle w:val="BodyText"/>
              <w:spacing w:after="0"/>
              <w:rPr>
                <w:rFonts w:cs="Arial"/>
                <w:sz w:val="18"/>
                <w:szCs w:val="18"/>
              </w:rPr>
            </w:pPr>
            <w:r w:rsidRPr="00A44A13">
              <w:rPr>
                <w:rFonts w:cs="Arial"/>
                <w:color w:val="000000"/>
                <w:sz w:val="18"/>
                <w:szCs w:val="18"/>
              </w:rPr>
              <w:t>85002723</w:t>
            </w:r>
          </w:p>
        </w:tc>
        <w:tc>
          <w:tcPr>
            <w:tcW w:w="3436" w:type="dxa"/>
            <w:vAlign w:val="center"/>
          </w:tcPr>
          <w:p w14:paraId="73AB7169" w14:textId="257535B7" w:rsidR="001B42C4" w:rsidRPr="00A44A13" w:rsidRDefault="001B42C4" w:rsidP="001B42C4">
            <w:pPr>
              <w:pStyle w:val="BodyText"/>
              <w:spacing w:after="0"/>
              <w:rPr>
                <w:rFonts w:cs="Arial"/>
                <w:sz w:val="18"/>
                <w:szCs w:val="18"/>
              </w:rPr>
            </w:pPr>
            <w:r w:rsidRPr="00A44A13">
              <w:rPr>
                <w:rFonts w:cs="Arial"/>
                <w:color w:val="000000"/>
                <w:sz w:val="18"/>
                <w:szCs w:val="18"/>
              </w:rPr>
              <w:t>Eagles Hall</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132AD051" w14:textId="3340DD58" w:rsidR="001B42C4" w:rsidRPr="00A44A13" w:rsidRDefault="001B42C4" w:rsidP="001B42C4">
            <w:pPr>
              <w:pStyle w:val="BodyText"/>
              <w:spacing w:after="0"/>
              <w:rPr>
                <w:rFonts w:cs="Arial"/>
                <w:sz w:val="18"/>
                <w:szCs w:val="18"/>
              </w:rPr>
            </w:pPr>
            <w:r w:rsidRPr="00A44A13">
              <w:rPr>
                <w:rFonts w:cs="Arial"/>
                <w:color w:val="000000"/>
                <w:sz w:val="18"/>
                <w:szCs w:val="18"/>
              </w:rPr>
              <w:t>733 Eighth Ave.</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2509BA6D" w14:textId="77777777" w:rsidTr="001B42C4">
        <w:trPr>
          <w:trHeight w:val="432"/>
        </w:trPr>
        <w:tc>
          <w:tcPr>
            <w:tcW w:w="1796" w:type="dxa"/>
            <w:vAlign w:val="center"/>
          </w:tcPr>
          <w:p w14:paraId="7F0ED095" w14:textId="77777777" w:rsidR="001B42C4" w:rsidRPr="00A44A13" w:rsidRDefault="001B42C4" w:rsidP="001B42C4">
            <w:pPr>
              <w:pStyle w:val="BodyText"/>
              <w:spacing w:after="0"/>
              <w:rPr>
                <w:rFonts w:cs="Arial"/>
                <w:sz w:val="18"/>
                <w:szCs w:val="18"/>
              </w:rPr>
            </w:pPr>
            <w:r w:rsidRPr="00A44A13">
              <w:rPr>
                <w:rFonts w:cs="Arial"/>
                <w:color w:val="000000"/>
                <w:sz w:val="18"/>
                <w:szCs w:val="18"/>
              </w:rPr>
              <w:t>85001065</w:t>
            </w:r>
          </w:p>
        </w:tc>
        <w:tc>
          <w:tcPr>
            <w:tcW w:w="3436" w:type="dxa"/>
            <w:vAlign w:val="center"/>
          </w:tcPr>
          <w:p w14:paraId="7664D558" w14:textId="1DF65675" w:rsidR="001B42C4" w:rsidRPr="00A44A13" w:rsidRDefault="001B42C4" w:rsidP="001B42C4">
            <w:pPr>
              <w:pStyle w:val="BodyText"/>
              <w:spacing w:after="0"/>
              <w:rPr>
                <w:rFonts w:cs="Arial"/>
                <w:sz w:val="18"/>
                <w:szCs w:val="18"/>
              </w:rPr>
            </w:pPr>
            <w:r w:rsidRPr="00A44A13">
              <w:rPr>
                <w:rFonts w:cs="Arial"/>
                <w:color w:val="000000"/>
                <w:sz w:val="18"/>
                <w:szCs w:val="18"/>
              </w:rPr>
              <w:t>Edgemoor Farm Dairy Barn</w:t>
            </w:r>
            <w:r w:rsidR="003C251A">
              <w:rPr>
                <w:rFonts w:cs="Arial"/>
                <w:color w:val="000000"/>
                <w:sz w:val="18"/>
                <w:szCs w:val="18"/>
              </w:rPr>
              <w:t xml:space="preserve">                                                </w:t>
            </w:r>
          </w:p>
        </w:tc>
        <w:tc>
          <w:tcPr>
            <w:tcW w:w="4848" w:type="dxa"/>
            <w:vAlign w:val="center"/>
          </w:tcPr>
          <w:p w14:paraId="15597C7E" w14:textId="28D427DD" w:rsidR="001B42C4" w:rsidRPr="00A44A13" w:rsidRDefault="001B42C4" w:rsidP="001B42C4">
            <w:pPr>
              <w:pStyle w:val="BodyText"/>
              <w:spacing w:after="0"/>
              <w:rPr>
                <w:rFonts w:cs="Arial"/>
                <w:sz w:val="18"/>
                <w:szCs w:val="18"/>
              </w:rPr>
            </w:pPr>
            <w:r w:rsidRPr="00A44A13">
              <w:rPr>
                <w:rFonts w:cs="Arial"/>
                <w:color w:val="000000"/>
                <w:sz w:val="18"/>
                <w:szCs w:val="18"/>
              </w:rPr>
              <w:t>9064 Edgemoor Dr., Edgemoor Geriatric Hospital</w:t>
            </w:r>
            <w:r w:rsidR="003C251A">
              <w:rPr>
                <w:rFonts w:cs="Arial"/>
                <w:color w:val="000000"/>
                <w:sz w:val="18"/>
                <w:szCs w:val="18"/>
              </w:rPr>
              <w:t xml:space="preserve">                                     </w:t>
            </w:r>
          </w:p>
        </w:tc>
      </w:tr>
      <w:tr w:rsidR="001B42C4" w:rsidRPr="00A44A13" w14:paraId="382C6B65" w14:textId="77777777" w:rsidTr="001B42C4">
        <w:trPr>
          <w:trHeight w:val="432"/>
        </w:trPr>
        <w:tc>
          <w:tcPr>
            <w:tcW w:w="1796" w:type="dxa"/>
            <w:vAlign w:val="center"/>
          </w:tcPr>
          <w:p w14:paraId="0141BA79" w14:textId="77777777" w:rsidR="001B42C4" w:rsidRPr="00A44A13" w:rsidRDefault="001B42C4" w:rsidP="001B42C4">
            <w:pPr>
              <w:pStyle w:val="BodyText"/>
              <w:spacing w:after="0"/>
              <w:rPr>
                <w:rFonts w:cs="Arial"/>
                <w:sz w:val="18"/>
                <w:szCs w:val="18"/>
              </w:rPr>
            </w:pPr>
            <w:r w:rsidRPr="00A44A13">
              <w:rPr>
                <w:rFonts w:cs="Arial"/>
                <w:color w:val="000000"/>
                <w:sz w:val="18"/>
                <w:szCs w:val="18"/>
              </w:rPr>
              <w:t>01001458</w:t>
            </w:r>
          </w:p>
        </w:tc>
        <w:tc>
          <w:tcPr>
            <w:tcW w:w="3436" w:type="dxa"/>
            <w:vAlign w:val="center"/>
          </w:tcPr>
          <w:p w14:paraId="519B6363" w14:textId="4D65532E" w:rsidR="001B42C4" w:rsidRPr="00A44A13" w:rsidRDefault="001B42C4" w:rsidP="001B42C4">
            <w:pPr>
              <w:pStyle w:val="BodyText"/>
              <w:spacing w:after="0"/>
              <w:rPr>
                <w:rFonts w:cs="Arial"/>
                <w:sz w:val="18"/>
                <w:szCs w:val="18"/>
              </w:rPr>
            </w:pPr>
            <w:r w:rsidRPr="00A44A13">
              <w:rPr>
                <w:rFonts w:cs="Arial"/>
                <w:color w:val="000000"/>
                <w:sz w:val="18"/>
                <w:szCs w:val="18"/>
              </w:rPr>
              <w:t>El Cortez Apartment Hotel</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5140A5FB" w14:textId="48B462EA" w:rsidR="001B42C4" w:rsidRPr="00A44A13" w:rsidRDefault="001B42C4" w:rsidP="001B42C4">
            <w:pPr>
              <w:pStyle w:val="BodyText"/>
              <w:spacing w:after="0"/>
              <w:rPr>
                <w:rFonts w:cs="Arial"/>
                <w:sz w:val="18"/>
                <w:szCs w:val="18"/>
              </w:rPr>
            </w:pPr>
            <w:r w:rsidRPr="00A44A13">
              <w:rPr>
                <w:rFonts w:cs="Arial"/>
                <w:color w:val="000000"/>
                <w:sz w:val="18"/>
                <w:szCs w:val="18"/>
              </w:rPr>
              <w:t>702 Ash St.</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18758134" w14:textId="77777777" w:rsidTr="001B42C4">
        <w:trPr>
          <w:trHeight w:val="432"/>
        </w:trPr>
        <w:tc>
          <w:tcPr>
            <w:tcW w:w="1796" w:type="dxa"/>
            <w:vAlign w:val="center"/>
          </w:tcPr>
          <w:p w14:paraId="1B20DA09" w14:textId="77777777" w:rsidR="001B42C4" w:rsidRPr="00A44A13" w:rsidRDefault="001B42C4" w:rsidP="001B42C4">
            <w:pPr>
              <w:pStyle w:val="BodyText"/>
              <w:spacing w:after="0"/>
              <w:rPr>
                <w:rFonts w:cs="Arial"/>
                <w:sz w:val="18"/>
                <w:szCs w:val="18"/>
              </w:rPr>
            </w:pPr>
            <w:r w:rsidRPr="00A44A13">
              <w:rPr>
                <w:rFonts w:cs="Arial"/>
                <w:color w:val="000000"/>
                <w:sz w:val="18"/>
                <w:szCs w:val="18"/>
              </w:rPr>
              <w:t>76000515</w:t>
            </w:r>
          </w:p>
        </w:tc>
        <w:tc>
          <w:tcPr>
            <w:tcW w:w="3436" w:type="dxa"/>
            <w:vAlign w:val="center"/>
          </w:tcPr>
          <w:p w14:paraId="565944AA" w14:textId="48B89595" w:rsidR="001B42C4" w:rsidRPr="00A44A13" w:rsidRDefault="001B42C4" w:rsidP="001B42C4">
            <w:pPr>
              <w:pStyle w:val="BodyText"/>
              <w:spacing w:after="0"/>
              <w:rPr>
                <w:rFonts w:cs="Arial"/>
                <w:sz w:val="18"/>
                <w:szCs w:val="18"/>
              </w:rPr>
            </w:pPr>
            <w:r w:rsidRPr="00A44A13">
              <w:rPr>
                <w:rFonts w:cs="Arial"/>
                <w:color w:val="000000"/>
                <w:sz w:val="18"/>
                <w:szCs w:val="18"/>
              </w:rPr>
              <w:t>El Prado Complex</w:t>
            </w:r>
            <w:r w:rsidR="003C251A">
              <w:rPr>
                <w:rFonts w:cs="Arial"/>
                <w:color w:val="000000"/>
                <w:sz w:val="18"/>
                <w:szCs w:val="18"/>
              </w:rPr>
              <w:t xml:space="preserve">                                                    </w:t>
            </w:r>
          </w:p>
        </w:tc>
        <w:tc>
          <w:tcPr>
            <w:tcW w:w="4848" w:type="dxa"/>
            <w:vAlign w:val="center"/>
          </w:tcPr>
          <w:p w14:paraId="39AC0CD8" w14:textId="719284AC" w:rsidR="001B42C4" w:rsidRPr="00A44A13" w:rsidRDefault="001B42C4" w:rsidP="001B42C4">
            <w:pPr>
              <w:pStyle w:val="BodyText"/>
              <w:spacing w:after="0"/>
              <w:rPr>
                <w:rFonts w:cs="Arial"/>
                <w:sz w:val="18"/>
                <w:szCs w:val="18"/>
              </w:rPr>
            </w:pPr>
            <w:r w:rsidRPr="00A44A13">
              <w:rPr>
                <w:rFonts w:cs="Arial"/>
                <w:color w:val="000000"/>
                <w:sz w:val="18"/>
                <w:szCs w:val="18"/>
              </w:rPr>
              <w:t>Balboa Park</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662D64D7" w14:textId="77777777" w:rsidTr="001B42C4">
        <w:trPr>
          <w:trHeight w:val="432"/>
        </w:trPr>
        <w:tc>
          <w:tcPr>
            <w:tcW w:w="1796" w:type="dxa"/>
            <w:vAlign w:val="center"/>
          </w:tcPr>
          <w:p w14:paraId="6EEA6D59" w14:textId="77777777" w:rsidR="001B42C4" w:rsidRPr="00A44A13" w:rsidRDefault="001B42C4" w:rsidP="001B42C4">
            <w:pPr>
              <w:pStyle w:val="BodyText"/>
              <w:spacing w:after="0"/>
              <w:rPr>
                <w:rFonts w:cs="Arial"/>
                <w:sz w:val="18"/>
                <w:szCs w:val="18"/>
              </w:rPr>
            </w:pPr>
            <w:r w:rsidRPr="00A44A13">
              <w:rPr>
                <w:rFonts w:cs="Arial"/>
                <w:color w:val="000000"/>
                <w:sz w:val="18"/>
                <w:szCs w:val="18"/>
              </w:rPr>
              <w:t>70000143</w:t>
            </w:r>
          </w:p>
        </w:tc>
        <w:tc>
          <w:tcPr>
            <w:tcW w:w="3436" w:type="dxa"/>
            <w:vAlign w:val="center"/>
          </w:tcPr>
          <w:p w14:paraId="3271D7C9" w14:textId="148C4C70" w:rsidR="001B42C4" w:rsidRPr="00A44A13" w:rsidRDefault="001B42C4" w:rsidP="001B42C4">
            <w:pPr>
              <w:pStyle w:val="BodyText"/>
              <w:spacing w:after="0"/>
              <w:rPr>
                <w:rFonts w:cs="Arial"/>
                <w:sz w:val="18"/>
                <w:szCs w:val="18"/>
              </w:rPr>
            </w:pPr>
            <w:r w:rsidRPr="00A44A13">
              <w:rPr>
                <w:rFonts w:cs="Arial"/>
                <w:color w:val="000000"/>
                <w:sz w:val="18"/>
                <w:szCs w:val="18"/>
              </w:rPr>
              <w:t>Estudillo House</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546FF596" w14:textId="6D9B0A61" w:rsidR="001B42C4" w:rsidRPr="00A44A13" w:rsidRDefault="001B42C4" w:rsidP="001B42C4">
            <w:pPr>
              <w:pStyle w:val="BodyText"/>
              <w:spacing w:after="0"/>
              <w:rPr>
                <w:rFonts w:cs="Arial"/>
                <w:sz w:val="18"/>
                <w:szCs w:val="18"/>
              </w:rPr>
            </w:pPr>
            <w:r w:rsidRPr="00A44A13">
              <w:rPr>
                <w:rFonts w:cs="Arial"/>
                <w:color w:val="000000"/>
                <w:sz w:val="18"/>
                <w:szCs w:val="18"/>
              </w:rPr>
              <w:t>4000 Mason St.</w:t>
            </w:r>
            <w:r w:rsidR="003C251A">
              <w:rPr>
                <w:rFonts w:cs="Arial"/>
                <w:color w:val="000000"/>
                <w:sz w:val="18"/>
                <w:szCs w:val="18"/>
              </w:rPr>
              <w:t xml:space="preserve">                                                     </w:t>
            </w:r>
          </w:p>
        </w:tc>
      </w:tr>
      <w:tr w:rsidR="001B42C4" w:rsidRPr="00A44A13" w14:paraId="71DA5179" w14:textId="77777777" w:rsidTr="001B42C4">
        <w:trPr>
          <w:trHeight w:val="432"/>
        </w:trPr>
        <w:tc>
          <w:tcPr>
            <w:tcW w:w="1796" w:type="dxa"/>
            <w:vAlign w:val="center"/>
          </w:tcPr>
          <w:p w14:paraId="768274C7" w14:textId="77777777" w:rsidR="001B42C4" w:rsidRPr="00A44A13" w:rsidRDefault="001B42C4" w:rsidP="001B42C4">
            <w:pPr>
              <w:pStyle w:val="BodyText"/>
              <w:spacing w:after="0"/>
              <w:rPr>
                <w:rFonts w:cs="Arial"/>
                <w:sz w:val="18"/>
                <w:szCs w:val="18"/>
              </w:rPr>
            </w:pPr>
            <w:r w:rsidRPr="00A44A13">
              <w:rPr>
                <w:rFonts w:cs="Arial"/>
                <w:color w:val="000000"/>
                <w:sz w:val="18"/>
                <w:szCs w:val="18"/>
              </w:rPr>
              <w:t>73002252</w:t>
            </w:r>
          </w:p>
        </w:tc>
        <w:tc>
          <w:tcPr>
            <w:tcW w:w="3436" w:type="dxa"/>
            <w:vAlign w:val="center"/>
          </w:tcPr>
          <w:p w14:paraId="05C6ECFC" w14:textId="2FBCCB7A" w:rsidR="001B42C4" w:rsidRPr="00A44A13" w:rsidRDefault="001B42C4" w:rsidP="001B42C4">
            <w:pPr>
              <w:pStyle w:val="BodyText"/>
              <w:spacing w:after="0"/>
              <w:rPr>
                <w:rFonts w:cs="Arial"/>
                <w:sz w:val="18"/>
                <w:szCs w:val="18"/>
              </w:rPr>
            </w:pPr>
            <w:r w:rsidRPr="00A44A13">
              <w:rPr>
                <w:rFonts w:cs="Arial"/>
                <w:color w:val="000000"/>
                <w:sz w:val="18"/>
                <w:szCs w:val="18"/>
              </w:rPr>
              <w:t>Fages-De Anza Trail-Southern Emigrant Road</w:t>
            </w:r>
            <w:r w:rsidR="003C251A">
              <w:rPr>
                <w:rFonts w:cs="Arial"/>
                <w:color w:val="000000"/>
                <w:sz w:val="18"/>
                <w:szCs w:val="18"/>
              </w:rPr>
              <w:t xml:space="preserve">                                       </w:t>
            </w:r>
          </w:p>
        </w:tc>
        <w:tc>
          <w:tcPr>
            <w:tcW w:w="4848" w:type="dxa"/>
            <w:vAlign w:val="center"/>
          </w:tcPr>
          <w:p w14:paraId="3B7E283C" w14:textId="18477FD0" w:rsidR="001B42C4" w:rsidRPr="00A44A13" w:rsidRDefault="001B42C4" w:rsidP="001B42C4">
            <w:pPr>
              <w:pStyle w:val="BodyText"/>
              <w:spacing w:after="0"/>
              <w:rPr>
                <w:rFonts w:cs="Arial"/>
                <w:sz w:val="18"/>
                <w:szCs w:val="18"/>
              </w:rPr>
            </w:pPr>
            <w:r w:rsidRPr="00A44A13">
              <w:rPr>
                <w:rFonts w:cs="Arial"/>
                <w:color w:val="000000"/>
                <w:sz w:val="18"/>
                <w:szCs w:val="18"/>
              </w:rPr>
              <w:t>Anza-Borrego State Park</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077E60ED" w14:textId="77777777" w:rsidTr="001B42C4">
        <w:trPr>
          <w:trHeight w:val="432"/>
        </w:trPr>
        <w:tc>
          <w:tcPr>
            <w:tcW w:w="1796" w:type="dxa"/>
            <w:vAlign w:val="center"/>
          </w:tcPr>
          <w:p w14:paraId="5F747A54" w14:textId="77777777" w:rsidR="001B42C4" w:rsidRPr="00A44A13" w:rsidRDefault="001B42C4" w:rsidP="001B42C4">
            <w:pPr>
              <w:pStyle w:val="BodyText"/>
              <w:spacing w:after="0"/>
              <w:rPr>
                <w:rFonts w:cs="Arial"/>
                <w:sz w:val="18"/>
                <w:szCs w:val="18"/>
              </w:rPr>
            </w:pPr>
            <w:r w:rsidRPr="00A44A13">
              <w:rPr>
                <w:rFonts w:cs="Arial"/>
                <w:color w:val="000000"/>
                <w:sz w:val="18"/>
                <w:szCs w:val="18"/>
              </w:rPr>
              <w:t>07001470</w:t>
            </w:r>
          </w:p>
        </w:tc>
        <w:tc>
          <w:tcPr>
            <w:tcW w:w="3436" w:type="dxa"/>
            <w:vAlign w:val="center"/>
          </w:tcPr>
          <w:p w14:paraId="1285CD99" w14:textId="37D674CA" w:rsidR="001B42C4" w:rsidRPr="00A44A13" w:rsidRDefault="001B42C4" w:rsidP="001B42C4">
            <w:pPr>
              <w:pStyle w:val="BodyText"/>
              <w:spacing w:after="0"/>
              <w:rPr>
                <w:rFonts w:cs="Arial"/>
                <w:sz w:val="18"/>
                <w:szCs w:val="18"/>
              </w:rPr>
            </w:pPr>
            <w:r w:rsidRPr="00A44A13">
              <w:rPr>
                <w:rFonts w:cs="Arial"/>
                <w:color w:val="000000"/>
                <w:sz w:val="18"/>
                <w:szCs w:val="18"/>
              </w:rPr>
              <w:t>Felicita County Park Prehistoric Village Site</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322D1B55" w14:textId="12FC5104" w:rsidR="001B42C4" w:rsidRPr="00A44A13" w:rsidRDefault="001B42C4" w:rsidP="001B42C4">
            <w:pPr>
              <w:pStyle w:val="BodyText"/>
              <w:spacing w:after="0"/>
              <w:rPr>
                <w:rFonts w:cs="Arial"/>
                <w:sz w:val="18"/>
                <w:szCs w:val="18"/>
              </w:rPr>
            </w:pPr>
            <w:r w:rsidRPr="00A44A13">
              <w:rPr>
                <w:rFonts w:cs="Arial"/>
                <w:color w:val="000000"/>
                <w:sz w:val="18"/>
                <w:szCs w:val="18"/>
              </w:rPr>
              <w:t>Address Restricted</w:t>
            </w:r>
            <w:r w:rsidR="003C251A">
              <w:rPr>
                <w:rFonts w:cs="Arial"/>
                <w:color w:val="000000"/>
                <w:sz w:val="18"/>
                <w:szCs w:val="18"/>
              </w:rPr>
              <w:t xml:space="preserve">                                                   </w:t>
            </w:r>
          </w:p>
        </w:tc>
      </w:tr>
      <w:tr w:rsidR="001B42C4" w:rsidRPr="00A44A13" w14:paraId="443C8A4D" w14:textId="77777777" w:rsidTr="001B42C4">
        <w:trPr>
          <w:trHeight w:val="432"/>
        </w:trPr>
        <w:tc>
          <w:tcPr>
            <w:tcW w:w="1796" w:type="dxa"/>
            <w:vAlign w:val="center"/>
          </w:tcPr>
          <w:p w14:paraId="16591DCC" w14:textId="77777777" w:rsidR="001B42C4" w:rsidRPr="00A44A13" w:rsidRDefault="001B42C4" w:rsidP="001B42C4">
            <w:pPr>
              <w:pStyle w:val="BodyText"/>
              <w:spacing w:after="0"/>
              <w:rPr>
                <w:rFonts w:cs="Arial"/>
                <w:sz w:val="18"/>
                <w:szCs w:val="18"/>
              </w:rPr>
            </w:pPr>
            <w:r w:rsidRPr="00A44A13">
              <w:rPr>
                <w:rFonts w:cs="Arial"/>
                <w:color w:val="000000"/>
                <w:sz w:val="18"/>
                <w:szCs w:val="18"/>
              </w:rPr>
              <w:t>98000700</w:t>
            </w:r>
          </w:p>
        </w:tc>
        <w:tc>
          <w:tcPr>
            <w:tcW w:w="3436" w:type="dxa"/>
            <w:vAlign w:val="center"/>
          </w:tcPr>
          <w:p w14:paraId="73D8C956" w14:textId="07C69267" w:rsidR="001B42C4" w:rsidRPr="00A44A13" w:rsidRDefault="001B42C4" w:rsidP="001B42C4">
            <w:pPr>
              <w:pStyle w:val="BodyText"/>
              <w:spacing w:after="0"/>
              <w:rPr>
                <w:rFonts w:cs="Arial"/>
                <w:sz w:val="18"/>
                <w:szCs w:val="18"/>
              </w:rPr>
            </w:pPr>
            <w:r w:rsidRPr="00A44A13">
              <w:rPr>
                <w:rFonts w:cs="Arial"/>
                <w:color w:val="000000"/>
                <w:sz w:val="18"/>
                <w:szCs w:val="18"/>
              </w:rPr>
              <w:t>Fleming, Guy and Margaret, House</w:t>
            </w:r>
            <w:r w:rsidR="003C251A">
              <w:rPr>
                <w:rFonts w:cs="Arial"/>
                <w:color w:val="000000"/>
                <w:sz w:val="18"/>
                <w:szCs w:val="18"/>
              </w:rPr>
              <w:t xml:space="preserve">                                            </w:t>
            </w:r>
          </w:p>
        </w:tc>
        <w:tc>
          <w:tcPr>
            <w:tcW w:w="4848" w:type="dxa"/>
            <w:vAlign w:val="center"/>
          </w:tcPr>
          <w:p w14:paraId="5EB0EB37" w14:textId="225453A4" w:rsidR="001B42C4" w:rsidRPr="00A44A13" w:rsidRDefault="001B42C4" w:rsidP="001B42C4">
            <w:pPr>
              <w:pStyle w:val="BodyText"/>
              <w:spacing w:after="0"/>
              <w:rPr>
                <w:rFonts w:cs="Arial"/>
                <w:sz w:val="18"/>
                <w:szCs w:val="18"/>
              </w:rPr>
            </w:pPr>
            <w:r w:rsidRPr="00A44A13">
              <w:rPr>
                <w:rFonts w:cs="Arial"/>
                <w:color w:val="000000"/>
                <w:sz w:val="18"/>
                <w:szCs w:val="18"/>
              </w:rPr>
              <w:t>12279 Torrey Pines Park Rd.</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581A8A15" w14:textId="77777777" w:rsidTr="001B42C4">
        <w:trPr>
          <w:trHeight w:val="432"/>
        </w:trPr>
        <w:tc>
          <w:tcPr>
            <w:tcW w:w="1796" w:type="dxa"/>
            <w:vAlign w:val="center"/>
          </w:tcPr>
          <w:p w14:paraId="61928656" w14:textId="77777777" w:rsidR="001B42C4" w:rsidRPr="00A44A13" w:rsidRDefault="001B42C4" w:rsidP="001B42C4">
            <w:pPr>
              <w:pStyle w:val="BodyText"/>
              <w:spacing w:after="0"/>
              <w:rPr>
                <w:rFonts w:cs="Arial"/>
                <w:sz w:val="18"/>
                <w:szCs w:val="18"/>
              </w:rPr>
            </w:pPr>
            <w:r w:rsidRPr="00A44A13">
              <w:rPr>
                <w:rFonts w:cs="Arial"/>
                <w:color w:val="000000"/>
                <w:sz w:val="18"/>
                <w:szCs w:val="18"/>
              </w:rPr>
              <w:t>73000433</w:t>
            </w:r>
          </w:p>
        </w:tc>
        <w:tc>
          <w:tcPr>
            <w:tcW w:w="3436" w:type="dxa"/>
            <w:vAlign w:val="center"/>
          </w:tcPr>
          <w:p w14:paraId="4D386D54" w14:textId="4A611BAE" w:rsidR="001B42C4" w:rsidRPr="00A44A13" w:rsidRDefault="001B42C4" w:rsidP="001B42C4">
            <w:pPr>
              <w:pStyle w:val="BodyText"/>
              <w:spacing w:after="0"/>
              <w:rPr>
                <w:rFonts w:cs="Arial"/>
                <w:sz w:val="18"/>
                <w:szCs w:val="18"/>
              </w:rPr>
            </w:pPr>
            <w:r w:rsidRPr="00A44A13">
              <w:rPr>
                <w:rFonts w:cs="Arial"/>
                <w:color w:val="000000"/>
                <w:sz w:val="18"/>
                <w:szCs w:val="18"/>
              </w:rPr>
              <w:t>Ford Building</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08C7126D" w14:textId="3B44F1AC" w:rsidR="001B42C4" w:rsidRPr="00A44A13" w:rsidRDefault="001B42C4" w:rsidP="001B42C4">
            <w:pPr>
              <w:pStyle w:val="BodyText"/>
              <w:spacing w:after="0"/>
              <w:rPr>
                <w:rFonts w:cs="Arial"/>
                <w:sz w:val="18"/>
                <w:szCs w:val="18"/>
              </w:rPr>
            </w:pPr>
            <w:r w:rsidRPr="00A44A13">
              <w:rPr>
                <w:rFonts w:cs="Arial"/>
                <w:color w:val="000000"/>
                <w:sz w:val="18"/>
                <w:szCs w:val="18"/>
              </w:rPr>
              <w:t>Balboa Park, Palisades Area</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57AE11EE" w14:textId="77777777" w:rsidTr="001B42C4">
        <w:trPr>
          <w:trHeight w:val="432"/>
        </w:trPr>
        <w:tc>
          <w:tcPr>
            <w:tcW w:w="1796" w:type="dxa"/>
            <w:vAlign w:val="center"/>
          </w:tcPr>
          <w:p w14:paraId="0D302119" w14:textId="77777777" w:rsidR="001B42C4" w:rsidRPr="00A44A13" w:rsidRDefault="001B42C4" w:rsidP="001B42C4">
            <w:pPr>
              <w:pStyle w:val="BodyText"/>
              <w:spacing w:after="0"/>
              <w:rPr>
                <w:rFonts w:cs="Arial"/>
                <w:sz w:val="18"/>
                <w:szCs w:val="18"/>
              </w:rPr>
            </w:pPr>
            <w:r w:rsidRPr="00A44A13">
              <w:rPr>
                <w:rFonts w:cs="Arial"/>
                <w:color w:val="000000"/>
                <w:sz w:val="18"/>
                <w:szCs w:val="18"/>
              </w:rPr>
              <w:t>80000841</w:t>
            </w:r>
          </w:p>
        </w:tc>
        <w:tc>
          <w:tcPr>
            <w:tcW w:w="3436" w:type="dxa"/>
            <w:vAlign w:val="center"/>
          </w:tcPr>
          <w:p w14:paraId="0A726AEA" w14:textId="3486FA5F" w:rsidR="001B42C4" w:rsidRPr="00A44A13" w:rsidRDefault="001B42C4" w:rsidP="001B42C4">
            <w:pPr>
              <w:pStyle w:val="BodyText"/>
              <w:spacing w:after="0"/>
              <w:rPr>
                <w:rFonts w:cs="Arial"/>
                <w:sz w:val="18"/>
                <w:szCs w:val="18"/>
              </w:rPr>
            </w:pPr>
            <w:r w:rsidRPr="00A44A13">
              <w:rPr>
                <w:rFonts w:cs="Arial"/>
                <w:color w:val="000000"/>
                <w:sz w:val="18"/>
                <w:szCs w:val="18"/>
              </w:rPr>
              <w:t>Gaslamp Quarter Historic District</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627C5AA3" w14:textId="4CA30763" w:rsidR="001B42C4" w:rsidRPr="00A44A13" w:rsidRDefault="001B42C4" w:rsidP="001B42C4">
            <w:pPr>
              <w:pStyle w:val="BodyText"/>
              <w:spacing w:after="0"/>
              <w:rPr>
                <w:rFonts w:cs="Arial"/>
                <w:sz w:val="18"/>
                <w:szCs w:val="18"/>
              </w:rPr>
            </w:pPr>
            <w:r w:rsidRPr="00A44A13">
              <w:rPr>
                <w:rFonts w:cs="Arial"/>
                <w:color w:val="000000"/>
                <w:sz w:val="18"/>
                <w:szCs w:val="18"/>
              </w:rPr>
              <w:t>Bounded by RR tracks, Broadway, 4th, and 6th Sts.</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45E893A2" w14:textId="77777777" w:rsidTr="001B42C4">
        <w:trPr>
          <w:trHeight w:val="432"/>
        </w:trPr>
        <w:tc>
          <w:tcPr>
            <w:tcW w:w="1796" w:type="dxa"/>
            <w:vAlign w:val="center"/>
          </w:tcPr>
          <w:p w14:paraId="4BF2B4D2" w14:textId="77777777" w:rsidR="001B42C4" w:rsidRPr="00A44A13" w:rsidRDefault="001B42C4" w:rsidP="001B42C4">
            <w:pPr>
              <w:pStyle w:val="BodyText"/>
              <w:spacing w:after="0"/>
              <w:rPr>
                <w:rFonts w:cs="Arial"/>
                <w:sz w:val="18"/>
                <w:szCs w:val="18"/>
              </w:rPr>
            </w:pPr>
            <w:r w:rsidRPr="00A44A13">
              <w:rPr>
                <w:rFonts w:cs="Arial"/>
                <w:color w:val="000000"/>
                <w:sz w:val="18"/>
                <w:szCs w:val="18"/>
              </w:rPr>
              <w:t>99000158</w:t>
            </w:r>
          </w:p>
        </w:tc>
        <w:tc>
          <w:tcPr>
            <w:tcW w:w="3436" w:type="dxa"/>
            <w:vAlign w:val="center"/>
          </w:tcPr>
          <w:p w14:paraId="390FC291" w14:textId="268BFF50" w:rsidR="001B42C4" w:rsidRPr="00A44A13" w:rsidRDefault="001B42C4" w:rsidP="001B42C4">
            <w:pPr>
              <w:pStyle w:val="BodyText"/>
              <w:spacing w:after="0"/>
              <w:rPr>
                <w:rFonts w:cs="Arial"/>
                <w:sz w:val="18"/>
                <w:szCs w:val="18"/>
              </w:rPr>
            </w:pPr>
            <w:r w:rsidRPr="00A44A13">
              <w:rPr>
                <w:rFonts w:cs="Arial"/>
                <w:color w:val="000000"/>
                <w:sz w:val="18"/>
                <w:szCs w:val="18"/>
              </w:rPr>
              <w:t>Georgia Street Bridge--Caltrans Bridge</w:t>
            </w:r>
            <w:r w:rsidR="003C251A">
              <w:rPr>
                <w:rFonts w:cs="Arial"/>
                <w:color w:val="000000"/>
                <w:sz w:val="18"/>
                <w:szCs w:val="18"/>
              </w:rPr>
              <w:t xml:space="preserve">                                         </w:t>
            </w:r>
          </w:p>
        </w:tc>
        <w:tc>
          <w:tcPr>
            <w:tcW w:w="4848" w:type="dxa"/>
            <w:vAlign w:val="center"/>
          </w:tcPr>
          <w:p w14:paraId="2CA80C32" w14:textId="4F439675" w:rsidR="001B42C4" w:rsidRPr="00A44A13" w:rsidRDefault="001B42C4" w:rsidP="001B42C4">
            <w:pPr>
              <w:pStyle w:val="BodyText"/>
              <w:spacing w:after="0"/>
              <w:rPr>
                <w:rFonts w:cs="Arial"/>
                <w:sz w:val="18"/>
                <w:szCs w:val="18"/>
              </w:rPr>
            </w:pPr>
            <w:r w:rsidRPr="00A44A13">
              <w:rPr>
                <w:rFonts w:cs="Arial"/>
                <w:color w:val="000000"/>
                <w:sz w:val="18"/>
                <w:szCs w:val="18"/>
              </w:rPr>
              <w:t>Georgia St. and University Ave., bet. Florida St. and Park Blvd.</w:t>
            </w:r>
            <w:r w:rsidR="003C251A">
              <w:rPr>
                <w:rFonts w:cs="Arial"/>
                <w:color w:val="000000"/>
                <w:sz w:val="18"/>
                <w:szCs w:val="18"/>
              </w:rPr>
              <w:t xml:space="preserve">                            </w:t>
            </w:r>
          </w:p>
        </w:tc>
      </w:tr>
      <w:tr w:rsidR="001B42C4" w:rsidRPr="00A44A13" w14:paraId="3CF03B1C" w14:textId="77777777" w:rsidTr="001B42C4">
        <w:trPr>
          <w:trHeight w:val="432"/>
        </w:trPr>
        <w:tc>
          <w:tcPr>
            <w:tcW w:w="1796" w:type="dxa"/>
            <w:vAlign w:val="center"/>
          </w:tcPr>
          <w:p w14:paraId="067493E8" w14:textId="77777777" w:rsidR="001B42C4" w:rsidRPr="00A44A13" w:rsidRDefault="001B42C4" w:rsidP="001B42C4">
            <w:pPr>
              <w:pStyle w:val="BodyText"/>
              <w:spacing w:after="0"/>
              <w:rPr>
                <w:rFonts w:cs="Arial"/>
                <w:sz w:val="18"/>
                <w:szCs w:val="18"/>
              </w:rPr>
            </w:pPr>
            <w:r w:rsidRPr="00A44A13">
              <w:rPr>
                <w:rFonts w:cs="Arial"/>
                <w:color w:val="000000"/>
                <w:sz w:val="18"/>
                <w:szCs w:val="18"/>
              </w:rPr>
              <w:t>06001157</w:t>
            </w:r>
          </w:p>
        </w:tc>
        <w:tc>
          <w:tcPr>
            <w:tcW w:w="3436" w:type="dxa"/>
            <w:vAlign w:val="center"/>
          </w:tcPr>
          <w:p w14:paraId="415AEDE5" w14:textId="3648ED1A" w:rsidR="001B42C4" w:rsidRPr="00A44A13" w:rsidRDefault="001B42C4" w:rsidP="001B42C4">
            <w:pPr>
              <w:pStyle w:val="BodyText"/>
              <w:spacing w:after="0"/>
              <w:rPr>
                <w:rFonts w:cs="Arial"/>
                <w:sz w:val="18"/>
                <w:szCs w:val="18"/>
              </w:rPr>
            </w:pPr>
            <w:r w:rsidRPr="00A44A13">
              <w:rPr>
                <w:rFonts w:cs="Arial"/>
                <w:color w:val="000000"/>
                <w:sz w:val="18"/>
                <w:szCs w:val="18"/>
              </w:rPr>
              <w:t>Ginty, John, House</w:t>
            </w:r>
            <w:r w:rsidR="003C251A">
              <w:rPr>
                <w:rFonts w:cs="Arial"/>
                <w:color w:val="000000"/>
                <w:sz w:val="18"/>
                <w:szCs w:val="18"/>
              </w:rPr>
              <w:t xml:space="preserve">                                                   </w:t>
            </w:r>
          </w:p>
        </w:tc>
        <w:tc>
          <w:tcPr>
            <w:tcW w:w="4848" w:type="dxa"/>
            <w:vAlign w:val="center"/>
          </w:tcPr>
          <w:p w14:paraId="58653006" w14:textId="4A27C6E7" w:rsidR="001B42C4" w:rsidRPr="00A44A13" w:rsidRDefault="001B42C4" w:rsidP="001B42C4">
            <w:pPr>
              <w:pStyle w:val="BodyText"/>
              <w:spacing w:after="0"/>
              <w:rPr>
                <w:rFonts w:cs="Arial"/>
                <w:sz w:val="18"/>
                <w:szCs w:val="18"/>
              </w:rPr>
            </w:pPr>
            <w:r w:rsidRPr="00A44A13">
              <w:rPr>
                <w:rFonts w:cs="Arial"/>
                <w:color w:val="000000"/>
                <w:sz w:val="18"/>
                <w:szCs w:val="18"/>
              </w:rPr>
              <w:t>1568 Ninth Ave.</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53DA0864" w14:textId="77777777" w:rsidTr="001B42C4">
        <w:trPr>
          <w:trHeight w:val="432"/>
        </w:trPr>
        <w:tc>
          <w:tcPr>
            <w:tcW w:w="1796" w:type="dxa"/>
            <w:vAlign w:val="center"/>
          </w:tcPr>
          <w:p w14:paraId="67186E59" w14:textId="77777777" w:rsidR="001B42C4" w:rsidRPr="00A44A13" w:rsidRDefault="001B42C4" w:rsidP="001B42C4">
            <w:pPr>
              <w:pStyle w:val="BodyText"/>
              <w:spacing w:after="0"/>
              <w:rPr>
                <w:rFonts w:cs="Arial"/>
                <w:sz w:val="18"/>
                <w:szCs w:val="18"/>
              </w:rPr>
            </w:pPr>
            <w:r w:rsidRPr="00A44A13">
              <w:rPr>
                <w:rFonts w:cs="Arial"/>
                <w:color w:val="000000"/>
                <w:sz w:val="18"/>
                <w:szCs w:val="18"/>
              </w:rPr>
              <w:t>80000842</w:t>
            </w:r>
          </w:p>
        </w:tc>
        <w:tc>
          <w:tcPr>
            <w:tcW w:w="3436" w:type="dxa"/>
            <w:vAlign w:val="center"/>
          </w:tcPr>
          <w:p w14:paraId="2F4E299E" w14:textId="3D51DBF8" w:rsidR="001B42C4" w:rsidRPr="00A44A13" w:rsidRDefault="001B42C4" w:rsidP="001B42C4">
            <w:pPr>
              <w:pStyle w:val="BodyText"/>
              <w:spacing w:after="0"/>
              <w:rPr>
                <w:rFonts w:cs="Arial"/>
                <w:sz w:val="18"/>
                <w:szCs w:val="18"/>
              </w:rPr>
            </w:pPr>
            <w:r w:rsidRPr="00A44A13">
              <w:rPr>
                <w:rFonts w:cs="Arial"/>
                <w:color w:val="000000"/>
                <w:sz w:val="18"/>
                <w:szCs w:val="18"/>
              </w:rPr>
              <w:t>Grand-Horton Hotel</w:t>
            </w:r>
            <w:r w:rsidR="003C251A">
              <w:rPr>
                <w:rFonts w:cs="Arial"/>
                <w:color w:val="000000"/>
                <w:sz w:val="18"/>
                <w:szCs w:val="18"/>
              </w:rPr>
              <w:t xml:space="preserve">                                                   </w:t>
            </w:r>
          </w:p>
        </w:tc>
        <w:tc>
          <w:tcPr>
            <w:tcW w:w="4848" w:type="dxa"/>
            <w:vAlign w:val="center"/>
          </w:tcPr>
          <w:p w14:paraId="649F71B5" w14:textId="456E05F8" w:rsidR="001B42C4" w:rsidRPr="00A44A13" w:rsidRDefault="001B42C4" w:rsidP="001B42C4">
            <w:pPr>
              <w:pStyle w:val="BodyText"/>
              <w:spacing w:after="0"/>
              <w:rPr>
                <w:rFonts w:cs="Arial"/>
                <w:sz w:val="18"/>
                <w:szCs w:val="18"/>
              </w:rPr>
            </w:pPr>
            <w:r w:rsidRPr="00A44A13">
              <w:rPr>
                <w:rFonts w:cs="Arial"/>
                <w:color w:val="000000"/>
                <w:sz w:val="18"/>
                <w:szCs w:val="18"/>
              </w:rPr>
              <w:t>332, 328 and 334 F St.</w:t>
            </w:r>
            <w:r w:rsidR="003C251A">
              <w:rPr>
                <w:rFonts w:cs="Arial"/>
                <w:color w:val="000000"/>
                <w:sz w:val="18"/>
                <w:szCs w:val="18"/>
              </w:rPr>
              <w:t xml:space="preserve">                                                 </w:t>
            </w:r>
          </w:p>
        </w:tc>
      </w:tr>
      <w:tr w:rsidR="001B42C4" w:rsidRPr="00A44A13" w14:paraId="4C11E985" w14:textId="77777777" w:rsidTr="001B42C4">
        <w:trPr>
          <w:trHeight w:val="432"/>
        </w:trPr>
        <w:tc>
          <w:tcPr>
            <w:tcW w:w="1796" w:type="dxa"/>
            <w:vAlign w:val="center"/>
          </w:tcPr>
          <w:p w14:paraId="6E80C3C9" w14:textId="77777777" w:rsidR="001B42C4" w:rsidRPr="00A44A13" w:rsidRDefault="001B42C4" w:rsidP="001B42C4">
            <w:pPr>
              <w:pStyle w:val="BodyText"/>
              <w:spacing w:after="0"/>
              <w:rPr>
                <w:rFonts w:cs="Arial"/>
                <w:sz w:val="18"/>
                <w:szCs w:val="18"/>
              </w:rPr>
            </w:pPr>
            <w:r w:rsidRPr="00A44A13">
              <w:rPr>
                <w:rFonts w:cs="Arial"/>
                <w:color w:val="000000"/>
                <w:sz w:val="18"/>
                <w:szCs w:val="18"/>
              </w:rPr>
              <w:t>75000465</w:t>
            </w:r>
          </w:p>
        </w:tc>
        <w:tc>
          <w:tcPr>
            <w:tcW w:w="3436" w:type="dxa"/>
            <w:vAlign w:val="center"/>
          </w:tcPr>
          <w:p w14:paraId="5CE3DF98" w14:textId="67FF7838" w:rsidR="001B42C4" w:rsidRPr="00A44A13" w:rsidRDefault="001B42C4" w:rsidP="001B42C4">
            <w:pPr>
              <w:pStyle w:val="BodyText"/>
              <w:spacing w:after="0"/>
              <w:rPr>
                <w:rFonts w:cs="Arial"/>
                <w:sz w:val="18"/>
                <w:szCs w:val="18"/>
              </w:rPr>
            </w:pPr>
            <w:r w:rsidRPr="00A44A13">
              <w:rPr>
                <w:rFonts w:cs="Arial"/>
                <w:color w:val="000000"/>
                <w:sz w:val="18"/>
                <w:szCs w:val="18"/>
              </w:rPr>
              <w:t>Granger Hall</w:t>
            </w:r>
            <w:r w:rsidR="003C251A">
              <w:rPr>
                <w:rFonts w:cs="Arial"/>
                <w:color w:val="000000"/>
                <w:sz w:val="18"/>
                <w:szCs w:val="18"/>
              </w:rPr>
              <w:t xml:space="preserve">                                                      </w:t>
            </w:r>
          </w:p>
        </w:tc>
        <w:tc>
          <w:tcPr>
            <w:tcW w:w="4848" w:type="dxa"/>
            <w:vAlign w:val="center"/>
          </w:tcPr>
          <w:p w14:paraId="2D05A183" w14:textId="0DDDEFC1" w:rsidR="001B42C4" w:rsidRPr="00A44A13" w:rsidRDefault="001B42C4" w:rsidP="001B42C4">
            <w:pPr>
              <w:pStyle w:val="BodyText"/>
              <w:spacing w:after="0"/>
              <w:rPr>
                <w:rFonts w:cs="Arial"/>
                <w:sz w:val="18"/>
                <w:szCs w:val="18"/>
              </w:rPr>
            </w:pPr>
            <w:r w:rsidRPr="00A44A13">
              <w:rPr>
                <w:rFonts w:cs="Arial"/>
                <w:color w:val="000000"/>
                <w:sz w:val="18"/>
                <w:szCs w:val="18"/>
              </w:rPr>
              <w:t>1700 E. 4th St.</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63ACF812" w14:textId="77777777" w:rsidTr="001B42C4">
        <w:trPr>
          <w:trHeight w:val="432"/>
        </w:trPr>
        <w:tc>
          <w:tcPr>
            <w:tcW w:w="1796" w:type="dxa"/>
            <w:vAlign w:val="center"/>
          </w:tcPr>
          <w:p w14:paraId="66385F5E" w14:textId="77777777" w:rsidR="001B42C4" w:rsidRPr="00A44A13" w:rsidRDefault="001B42C4" w:rsidP="001B42C4">
            <w:pPr>
              <w:pStyle w:val="BodyText"/>
              <w:spacing w:after="0"/>
              <w:rPr>
                <w:rFonts w:cs="Arial"/>
                <w:sz w:val="18"/>
                <w:szCs w:val="18"/>
              </w:rPr>
            </w:pPr>
            <w:r w:rsidRPr="00A44A13">
              <w:rPr>
                <w:rFonts w:cs="Arial"/>
                <w:color w:val="000000"/>
                <w:sz w:val="18"/>
                <w:szCs w:val="18"/>
              </w:rPr>
              <w:t>79000523</w:t>
            </w:r>
          </w:p>
        </w:tc>
        <w:tc>
          <w:tcPr>
            <w:tcW w:w="3436" w:type="dxa"/>
            <w:vAlign w:val="center"/>
          </w:tcPr>
          <w:p w14:paraId="1BAF8100" w14:textId="37D3DE2A" w:rsidR="001B42C4" w:rsidRPr="00A44A13" w:rsidRDefault="001B42C4" w:rsidP="001B42C4">
            <w:pPr>
              <w:pStyle w:val="BodyText"/>
              <w:spacing w:after="0"/>
              <w:rPr>
                <w:rFonts w:cs="Arial"/>
                <w:sz w:val="18"/>
                <w:szCs w:val="18"/>
              </w:rPr>
            </w:pPr>
            <w:r w:rsidRPr="00A44A13">
              <w:rPr>
                <w:rFonts w:cs="Arial"/>
                <w:color w:val="000000"/>
                <w:sz w:val="18"/>
                <w:szCs w:val="18"/>
              </w:rPr>
              <w:t>Grant, U.S. Hotel</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36F4AD66" w14:textId="5F0DC208" w:rsidR="001B42C4" w:rsidRPr="00A44A13" w:rsidRDefault="001B42C4" w:rsidP="001B42C4">
            <w:pPr>
              <w:pStyle w:val="BodyText"/>
              <w:spacing w:after="0"/>
              <w:rPr>
                <w:rFonts w:cs="Arial"/>
                <w:sz w:val="18"/>
                <w:szCs w:val="18"/>
              </w:rPr>
            </w:pPr>
            <w:r w:rsidRPr="00A44A13">
              <w:rPr>
                <w:rFonts w:cs="Arial"/>
                <w:color w:val="000000"/>
                <w:sz w:val="18"/>
                <w:szCs w:val="18"/>
              </w:rPr>
              <w:t>326 Broadway St</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2F01EF94" w14:textId="77777777" w:rsidTr="001B42C4">
        <w:trPr>
          <w:trHeight w:val="432"/>
        </w:trPr>
        <w:tc>
          <w:tcPr>
            <w:tcW w:w="1796" w:type="dxa"/>
            <w:vAlign w:val="center"/>
          </w:tcPr>
          <w:p w14:paraId="7DB5B875" w14:textId="77777777" w:rsidR="001B42C4" w:rsidRPr="00A44A13" w:rsidRDefault="001B42C4" w:rsidP="001B42C4">
            <w:pPr>
              <w:pStyle w:val="BodyText"/>
              <w:spacing w:after="0"/>
              <w:rPr>
                <w:rFonts w:cs="Arial"/>
                <w:sz w:val="18"/>
                <w:szCs w:val="18"/>
              </w:rPr>
            </w:pPr>
            <w:r w:rsidRPr="00A44A13">
              <w:rPr>
                <w:rFonts w:cs="Arial"/>
                <w:color w:val="000000"/>
                <w:sz w:val="18"/>
                <w:szCs w:val="18"/>
              </w:rPr>
              <w:t>92000966</w:t>
            </w:r>
          </w:p>
        </w:tc>
        <w:tc>
          <w:tcPr>
            <w:tcW w:w="3436" w:type="dxa"/>
            <w:vAlign w:val="center"/>
          </w:tcPr>
          <w:p w14:paraId="3F724C40" w14:textId="02A1C708" w:rsidR="001B42C4" w:rsidRPr="00A44A13" w:rsidRDefault="001B42C4" w:rsidP="001B42C4">
            <w:pPr>
              <w:pStyle w:val="BodyText"/>
              <w:spacing w:after="0"/>
              <w:rPr>
                <w:rFonts w:cs="Arial"/>
                <w:sz w:val="18"/>
                <w:szCs w:val="18"/>
              </w:rPr>
            </w:pPr>
            <w:r w:rsidRPr="00A44A13">
              <w:rPr>
                <w:rFonts w:cs="Arial"/>
                <w:color w:val="000000"/>
                <w:sz w:val="18"/>
                <w:szCs w:val="18"/>
              </w:rPr>
              <w:t>Haines, Alfred, House</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1EE414E2" w14:textId="219C2212" w:rsidR="001B42C4" w:rsidRPr="00A44A13" w:rsidRDefault="001B42C4" w:rsidP="001B42C4">
            <w:pPr>
              <w:pStyle w:val="BodyText"/>
              <w:spacing w:after="0"/>
              <w:rPr>
                <w:rFonts w:cs="Arial"/>
                <w:sz w:val="18"/>
                <w:szCs w:val="18"/>
              </w:rPr>
            </w:pPr>
            <w:r w:rsidRPr="00A44A13">
              <w:rPr>
                <w:rFonts w:cs="Arial"/>
                <w:color w:val="000000"/>
                <w:sz w:val="18"/>
                <w:szCs w:val="18"/>
              </w:rPr>
              <w:t>2470 E St.</w:t>
            </w:r>
            <w:r w:rsidR="003C251A">
              <w:rPr>
                <w:rFonts w:cs="Arial"/>
                <w:color w:val="000000"/>
                <w:sz w:val="18"/>
                <w:szCs w:val="18"/>
              </w:rPr>
              <w:t xml:space="preserve">                                                       </w:t>
            </w:r>
          </w:p>
        </w:tc>
      </w:tr>
      <w:tr w:rsidR="001B42C4" w:rsidRPr="00A44A13" w14:paraId="16462592" w14:textId="77777777" w:rsidTr="001B42C4">
        <w:trPr>
          <w:trHeight w:val="432"/>
        </w:trPr>
        <w:tc>
          <w:tcPr>
            <w:tcW w:w="1796" w:type="dxa"/>
            <w:vAlign w:val="center"/>
          </w:tcPr>
          <w:p w14:paraId="7850D38F" w14:textId="77777777" w:rsidR="001B42C4" w:rsidRPr="00A44A13" w:rsidRDefault="001B42C4" w:rsidP="001B42C4">
            <w:pPr>
              <w:pStyle w:val="BodyText"/>
              <w:spacing w:after="0"/>
              <w:rPr>
                <w:rFonts w:cs="Arial"/>
                <w:sz w:val="18"/>
                <w:szCs w:val="18"/>
              </w:rPr>
            </w:pPr>
            <w:r w:rsidRPr="00A44A13">
              <w:rPr>
                <w:rFonts w:cs="Arial"/>
                <w:color w:val="000000"/>
                <w:sz w:val="18"/>
                <w:szCs w:val="18"/>
              </w:rPr>
              <w:t>82002245</w:t>
            </w:r>
          </w:p>
        </w:tc>
        <w:tc>
          <w:tcPr>
            <w:tcW w:w="3436" w:type="dxa"/>
            <w:vAlign w:val="center"/>
          </w:tcPr>
          <w:p w14:paraId="4FD10A23" w14:textId="521985F4" w:rsidR="001B42C4" w:rsidRPr="00A44A13" w:rsidRDefault="001B42C4" w:rsidP="001B42C4">
            <w:pPr>
              <w:pStyle w:val="BodyText"/>
              <w:spacing w:after="0"/>
              <w:rPr>
                <w:rFonts w:cs="Arial"/>
                <w:sz w:val="18"/>
                <w:szCs w:val="18"/>
              </w:rPr>
            </w:pPr>
            <w:r w:rsidRPr="00A44A13">
              <w:rPr>
                <w:rFonts w:cs="Arial"/>
                <w:color w:val="000000"/>
                <w:sz w:val="18"/>
                <w:szCs w:val="18"/>
              </w:rPr>
              <w:t>Hawthorne Inn</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217EBDDA" w14:textId="69163B87" w:rsidR="001B42C4" w:rsidRPr="00A44A13" w:rsidRDefault="001B42C4" w:rsidP="001B42C4">
            <w:pPr>
              <w:pStyle w:val="BodyText"/>
              <w:spacing w:after="0"/>
              <w:rPr>
                <w:rFonts w:cs="Arial"/>
                <w:sz w:val="18"/>
                <w:szCs w:val="18"/>
              </w:rPr>
            </w:pPr>
            <w:r w:rsidRPr="00A44A13">
              <w:rPr>
                <w:rFonts w:cs="Arial"/>
                <w:color w:val="000000"/>
                <w:sz w:val="18"/>
                <w:szCs w:val="18"/>
              </w:rPr>
              <w:t>2121 1st Ave.</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3CC6726D" w14:textId="77777777" w:rsidTr="001B42C4">
        <w:trPr>
          <w:trHeight w:val="432"/>
        </w:trPr>
        <w:tc>
          <w:tcPr>
            <w:tcW w:w="1796" w:type="dxa"/>
            <w:vAlign w:val="center"/>
          </w:tcPr>
          <w:p w14:paraId="1C1C0F8F" w14:textId="77777777" w:rsidR="001B42C4" w:rsidRPr="00A44A13" w:rsidRDefault="001B42C4" w:rsidP="001B42C4">
            <w:pPr>
              <w:pStyle w:val="BodyText"/>
              <w:spacing w:after="0"/>
              <w:rPr>
                <w:rFonts w:cs="Arial"/>
                <w:sz w:val="18"/>
                <w:szCs w:val="18"/>
              </w:rPr>
            </w:pPr>
            <w:r w:rsidRPr="00A44A13">
              <w:rPr>
                <w:rFonts w:cs="Arial"/>
                <w:color w:val="000000"/>
                <w:sz w:val="18"/>
                <w:szCs w:val="18"/>
              </w:rPr>
              <w:t>92000319</w:t>
            </w:r>
          </w:p>
        </w:tc>
        <w:tc>
          <w:tcPr>
            <w:tcW w:w="3436" w:type="dxa"/>
            <w:vAlign w:val="center"/>
          </w:tcPr>
          <w:p w14:paraId="7B8D994B" w14:textId="25E79EAC" w:rsidR="001B42C4" w:rsidRPr="00A44A13" w:rsidRDefault="001B42C4" w:rsidP="001B42C4">
            <w:pPr>
              <w:pStyle w:val="BodyText"/>
              <w:spacing w:after="0"/>
              <w:rPr>
                <w:rFonts w:cs="Arial"/>
                <w:sz w:val="18"/>
                <w:szCs w:val="18"/>
              </w:rPr>
            </w:pPr>
            <w:r w:rsidRPr="00A44A13">
              <w:rPr>
                <w:rFonts w:cs="Arial"/>
                <w:color w:val="000000"/>
                <w:sz w:val="18"/>
                <w:szCs w:val="18"/>
              </w:rPr>
              <w:t>Heilman Villas</w:t>
            </w:r>
            <w:r w:rsidR="003C251A">
              <w:rPr>
                <w:rFonts w:cs="Arial"/>
                <w:color w:val="000000"/>
                <w:sz w:val="18"/>
                <w:szCs w:val="18"/>
              </w:rPr>
              <w:t xml:space="preserve">                                                     </w:t>
            </w:r>
          </w:p>
        </w:tc>
        <w:tc>
          <w:tcPr>
            <w:tcW w:w="4848" w:type="dxa"/>
            <w:vAlign w:val="center"/>
          </w:tcPr>
          <w:p w14:paraId="023EC2DE" w14:textId="2480CF3C" w:rsidR="001B42C4" w:rsidRPr="00A44A13" w:rsidRDefault="001B42C4" w:rsidP="001B42C4">
            <w:pPr>
              <w:pStyle w:val="BodyText"/>
              <w:spacing w:after="0"/>
              <w:rPr>
                <w:rFonts w:cs="Arial"/>
                <w:sz w:val="18"/>
                <w:szCs w:val="18"/>
              </w:rPr>
            </w:pPr>
            <w:r w:rsidRPr="00A44A13">
              <w:rPr>
                <w:rFonts w:cs="Arial"/>
                <w:color w:val="000000"/>
                <w:sz w:val="18"/>
                <w:szCs w:val="18"/>
              </w:rPr>
              <w:t xml:space="preserve">1060, 1070, 1080, 1090 Seventh St. and 706--720 (even </w:t>
            </w:r>
            <w:r w:rsidRPr="00A44A13">
              <w:rPr>
                <w:rFonts w:cs="Arial"/>
                <w:color w:val="000000"/>
                <w:sz w:val="18"/>
                <w:szCs w:val="18"/>
              </w:rPr>
              <w:lastRenderedPageBreak/>
              <w:t>nos.) Orange Ave.</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4336B4BC" w14:textId="77777777" w:rsidTr="001B42C4">
        <w:trPr>
          <w:trHeight w:val="432"/>
        </w:trPr>
        <w:tc>
          <w:tcPr>
            <w:tcW w:w="1796" w:type="dxa"/>
            <w:vAlign w:val="center"/>
          </w:tcPr>
          <w:p w14:paraId="242086C9" w14:textId="77777777" w:rsidR="001B42C4" w:rsidRPr="00A44A13" w:rsidRDefault="001B42C4" w:rsidP="001B42C4">
            <w:pPr>
              <w:pStyle w:val="BodyText"/>
              <w:spacing w:after="0"/>
              <w:rPr>
                <w:rFonts w:cs="Arial"/>
                <w:sz w:val="18"/>
                <w:szCs w:val="18"/>
              </w:rPr>
            </w:pPr>
            <w:r w:rsidRPr="00A44A13">
              <w:rPr>
                <w:rFonts w:cs="Arial"/>
                <w:color w:val="000000"/>
                <w:sz w:val="18"/>
                <w:szCs w:val="18"/>
              </w:rPr>
              <w:lastRenderedPageBreak/>
              <w:t>05000072</w:t>
            </w:r>
          </w:p>
        </w:tc>
        <w:tc>
          <w:tcPr>
            <w:tcW w:w="3436" w:type="dxa"/>
            <w:vAlign w:val="center"/>
          </w:tcPr>
          <w:p w14:paraId="0EDF8691" w14:textId="21208C6D" w:rsidR="001B42C4" w:rsidRPr="00A44A13" w:rsidRDefault="001B42C4" w:rsidP="001B42C4">
            <w:pPr>
              <w:pStyle w:val="BodyText"/>
              <w:spacing w:after="0"/>
              <w:rPr>
                <w:rFonts w:cs="Arial"/>
                <w:sz w:val="18"/>
                <w:szCs w:val="18"/>
              </w:rPr>
            </w:pPr>
            <w:r w:rsidRPr="00A44A13">
              <w:rPr>
                <w:rFonts w:cs="Arial"/>
                <w:color w:val="000000"/>
                <w:sz w:val="18"/>
                <w:szCs w:val="18"/>
              </w:rPr>
              <w:t>Holzwasser--Walker Scoot Building and Owl Drug Building</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303A2F56" w14:textId="56797633" w:rsidR="001B42C4" w:rsidRPr="00A44A13" w:rsidRDefault="001B42C4" w:rsidP="001B42C4">
            <w:pPr>
              <w:pStyle w:val="BodyText"/>
              <w:spacing w:after="0"/>
              <w:rPr>
                <w:rFonts w:cs="Arial"/>
                <w:sz w:val="18"/>
                <w:szCs w:val="18"/>
              </w:rPr>
            </w:pPr>
            <w:r w:rsidRPr="00A44A13">
              <w:rPr>
                <w:rFonts w:cs="Arial"/>
                <w:color w:val="000000"/>
                <w:sz w:val="18"/>
                <w:szCs w:val="18"/>
              </w:rPr>
              <w:t>1014 Fifth ave. and 402-416 Broadway</w:t>
            </w:r>
            <w:r w:rsidR="003C251A">
              <w:rPr>
                <w:rFonts w:cs="Arial"/>
                <w:color w:val="000000"/>
                <w:sz w:val="18"/>
                <w:szCs w:val="18"/>
              </w:rPr>
              <w:t xml:space="preserve">                                          </w:t>
            </w:r>
          </w:p>
        </w:tc>
      </w:tr>
      <w:tr w:rsidR="001B42C4" w:rsidRPr="00A44A13" w14:paraId="1F99912A" w14:textId="77777777" w:rsidTr="001B42C4">
        <w:trPr>
          <w:trHeight w:val="432"/>
        </w:trPr>
        <w:tc>
          <w:tcPr>
            <w:tcW w:w="1796" w:type="dxa"/>
            <w:vAlign w:val="center"/>
          </w:tcPr>
          <w:p w14:paraId="24C05682" w14:textId="77777777" w:rsidR="001B42C4" w:rsidRPr="00A44A13" w:rsidRDefault="001B42C4" w:rsidP="001B42C4">
            <w:pPr>
              <w:pStyle w:val="BodyText"/>
              <w:spacing w:after="0"/>
              <w:rPr>
                <w:rFonts w:cs="Arial"/>
                <w:sz w:val="18"/>
                <w:szCs w:val="18"/>
              </w:rPr>
            </w:pPr>
            <w:r w:rsidRPr="00A44A13">
              <w:rPr>
                <w:rFonts w:cs="Arial"/>
                <w:color w:val="000000"/>
                <w:sz w:val="18"/>
                <w:szCs w:val="18"/>
              </w:rPr>
              <w:t>92001752</w:t>
            </w:r>
          </w:p>
        </w:tc>
        <w:tc>
          <w:tcPr>
            <w:tcW w:w="3436" w:type="dxa"/>
            <w:vAlign w:val="center"/>
          </w:tcPr>
          <w:p w14:paraId="01C37446" w14:textId="037494B5" w:rsidR="001B42C4" w:rsidRPr="00A44A13" w:rsidRDefault="001B42C4" w:rsidP="001B42C4">
            <w:pPr>
              <w:pStyle w:val="BodyText"/>
              <w:spacing w:after="0"/>
              <w:rPr>
                <w:rFonts w:cs="Arial"/>
                <w:sz w:val="18"/>
                <w:szCs w:val="18"/>
              </w:rPr>
            </w:pPr>
            <w:r w:rsidRPr="00A44A13">
              <w:rPr>
                <w:rFonts w:cs="Arial"/>
                <w:color w:val="000000"/>
                <w:sz w:val="18"/>
                <w:szCs w:val="18"/>
              </w:rPr>
              <w:t>Hotel Charlotta</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42505A00" w14:textId="393C38A4" w:rsidR="001B42C4" w:rsidRPr="00A44A13" w:rsidRDefault="001B42C4" w:rsidP="001B42C4">
            <w:pPr>
              <w:pStyle w:val="BodyText"/>
              <w:spacing w:after="0"/>
              <w:rPr>
                <w:rFonts w:cs="Arial"/>
                <w:sz w:val="18"/>
                <w:szCs w:val="18"/>
              </w:rPr>
            </w:pPr>
            <w:r w:rsidRPr="00A44A13">
              <w:rPr>
                <w:rFonts w:cs="Arial"/>
                <w:color w:val="000000"/>
                <w:sz w:val="18"/>
                <w:szCs w:val="18"/>
              </w:rPr>
              <w:t>637 S. Upas</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0D72E3AD" w14:textId="77777777" w:rsidTr="001B42C4">
        <w:trPr>
          <w:trHeight w:val="432"/>
        </w:trPr>
        <w:tc>
          <w:tcPr>
            <w:tcW w:w="1796" w:type="dxa"/>
            <w:vAlign w:val="center"/>
          </w:tcPr>
          <w:p w14:paraId="6162B699" w14:textId="77777777" w:rsidR="001B42C4" w:rsidRPr="00A44A13" w:rsidRDefault="001B42C4" w:rsidP="001B42C4">
            <w:pPr>
              <w:pStyle w:val="BodyText"/>
              <w:spacing w:after="0"/>
              <w:rPr>
                <w:rFonts w:cs="Arial"/>
                <w:sz w:val="18"/>
                <w:szCs w:val="18"/>
              </w:rPr>
            </w:pPr>
            <w:r w:rsidRPr="00A44A13">
              <w:rPr>
                <w:rFonts w:cs="Arial"/>
                <w:color w:val="000000"/>
                <w:sz w:val="18"/>
                <w:szCs w:val="18"/>
              </w:rPr>
              <w:t>71000181</w:t>
            </w:r>
          </w:p>
        </w:tc>
        <w:tc>
          <w:tcPr>
            <w:tcW w:w="3436" w:type="dxa"/>
            <w:vAlign w:val="center"/>
          </w:tcPr>
          <w:p w14:paraId="2303EA38" w14:textId="1EC7AB72" w:rsidR="001B42C4" w:rsidRPr="00A44A13" w:rsidRDefault="001B42C4" w:rsidP="001B42C4">
            <w:pPr>
              <w:pStyle w:val="BodyText"/>
              <w:spacing w:after="0"/>
              <w:rPr>
                <w:rFonts w:cs="Arial"/>
                <w:sz w:val="18"/>
                <w:szCs w:val="18"/>
              </w:rPr>
            </w:pPr>
            <w:r w:rsidRPr="00A44A13">
              <w:rPr>
                <w:rFonts w:cs="Arial"/>
                <w:color w:val="000000"/>
                <w:sz w:val="18"/>
                <w:szCs w:val="18"/>
              </w:rPr>
              <w:t>Hotel Del Coronado</w:t>
            </w:r>
            <w:r w:rsidR="003C251A">
              <w:rPr>
                <w:rFonts w:cs="Arial"/>
                <w:color w:val="000000"/>
                <w:sz w:val="18"/>
                <w:szCs w:val="18"/>
              </w:rPr>
              <w:t xml:space="preserve">                                                   </w:t>
            </w:r>
          </w:p>
        </w:tc>
        <w:tc>
          <w:tcPr>
            <w:tcW w:w="4848" w:type="dxa"/>
            <w:vAlign w:val="center"/>
          </w:tcPr>
          <w:p w14:paraId="683D29A1" w14:textId="3E21FF6E" w:rsidR="001B42C4" w:rsidRPr="00A44A13" w:rsidRDefault="001B42C4" w:rsidP="001B42C4">
            <w:pPr>
              <w:pStyle w:val="BodyText"/>
              <w:spacing w:after="0"/>
              <w:rPr>
                <w:rFonts w:cs="Arial"/>
                <w:sz w:val="18"/>
                <w:szCs w:val="18"/>
              </w:rPr>
            </w:pPr>
            <w:r w:rsidRPr="00A44A13">
              <w:rPr>
                <w:rFonts w:cs="Arial"/>
                <w:color w:val="000000"/>
                <w:sz w:val="18"/>
                <w:szCs w:val="18"/>
              </w:rPr>
              <w:t>1500 Orange Ave.</w:t>
            </w:r>
            <w:r w:rsidR="003C251A">
              <w:rPr>
                <w:rFonts w:cs="Arial"/>
                <w:color w:val="000000"/>
                <w:sz w:val="18"/>
                <w:szCs w:val="18"/>
              </w:rPr>
              <w:t xml:space="preserve">                                                    </w:t>
            </w:r>
          </w:p>
        </w:tc>
      </w:tr>
      <w:tr w:rsidR="001B42C4" w:rsidRPr="00A44A13" w14:paraId="47E839D4" w14:textId="77777777" w:rsidTr="001B42C4">
        <w:trPr>
          <w:trHeight w:val="432"/>
        </w:trPr>
        <w:tc>
          <w:tcPr>
            <w:tcW w:w="1796" w:type="dxa"/>
            <w:vAlign w:val="center"/>
          </w:tcPr>
          <w:p w14:paraId="0B9523B1" w14:textId="77777777" w:rsidR="001B42C4" w:rsidRPr="00A44A13" w:rsidRDefault="001B42C4" w:rsidP="001B42C4">
            <w:pPr>
              <w:pStyle w:val="BodyText"/>
              <w:spacing w:after="0"/>
              <w:rPr>
                <w:rFonts w:cs="Arial"/>
                <w:sz w:val="18"/>
                <w:szCs w:val="18"/>
              </w:rPr>
            </w:pPr>
            <w:r w:rsidRPr="00A44A13">
              <w:rPr>
                <w:rFonts w:cs="Arial"/>
                <w:color w:val="000000"/>
                <w:sz w:val="18"/>
                <w:szCs w:val="18"/>
              </w:rPr>
              <w:t>92001612</w:t>
            </w:r>
          </w:p>
        </w:tc>
        <w:tc>
          <w:tcPr>
            <w:tcW w:w="3436" w:type="dxa"/>
            <w:vAlign w:val="center"/>
          </w:tcPr>
          <w:p w14:paraId="7386E77C" w14:textId="511E5448" w:rsidR="001B42C4" w:rsidRPr="00A44A13" w:rsidRDefault="001B42C4" w:rsidP="001B42C4">
            <w:pPr>
              <w:pStyle w:val="BodyText"/>
              <w:spacing w:after="0"/>
              <w:rPr>
                <w:rFonts w:cs="Arial"/>
                <w:sz w:val="18"/>
                <w:szCs w:val="18"/>
              </w:rPr>
            </w:pPr>
            <w:r w:rsidRPr="00A44A13">
              <w:rPr>
                <w:rFonts w:cs="Arial"/>
                <w:color w:val="000000"/>
                <w:sz w:val="18"/>
                <w:szCs w:val="18"/>
              </w:rPr>
              <w:t>Howell House</w:t>
            </w:r>
            <w:r w:rsidR="003C251A">
              <w:rPr>
                <w:rFonts w:cs="Arial"/>
                <w:color w:val="000000"/>
                <w:sz w:val="18"/>
                <w:szCs w:val="18"/>
              </w:rPr>
              <w:t xml:space="preserve">                                                      </w:t>
            </w:r>
          </w:p>
        </w:tc>
        <w:tc>
          <w:tcPr>
            <w:tcW w:w="4848" w:type="dxa"/>
            <w:vAlign w:val="center"/>
          </w:tcPr>
          <w:p w14:paraId="196B6401" w14:textId="58618611" w:rsidR="001B42C4" w:rsidRPr="00A44A13" w:rsidRDefault="001B42C4" w:rsidP="001B42C4">
            <w:pPr>
              <w:pStyle w:val="BodyText"/>
              <w:spacing w:after="0"/>
              <w:rPr>
                <w:rFonts w:cs="Arial"/>
                <w:sz w:val="18"/>
                <w:szCs w:val="18"/>
              </w:rPr>
            </w:pPr>
            <w:r w:rsidRPr="00A44A13">
              <w:rPr>
                <w:rFonts w:cs="Arial"/>
                <w:color w:val="000000"/>
                <w:sz w:val="18"/>
                <w:szCs w:val="18"/>
              </w:rPr>
              <w:t>103 W. Eighth St.</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3239D744" w14:textId="77777777" w:rsidTr="001B42C4">
        <w:trPr>
          <w:trHeight w:val="432"/>
        </w:trPr>
        <w:tc>
          <w:tcPr>
            <w:tcW w:w="1796" w:type="dxa"/>
            <w:vAlign w:val="center"/>
          </w:tcPr>
          <w:p w14:paraId="32FF4E16" w14:textId="77777777" w:rsidR="001B42C4" w:rsidRPr="00A44A13" w:rsidRDefault="001B42C4" w:rsidP="001B42C4">
            <w:pPr>
              <w:pStyle w:val="BodyText"/>
              <w:spacing w:after="0"/>
              <w:rPr>
                <w:rFonts w:cs="Arial"/>
                <w:sz w:val="18"/>
                <w:szCs w:val="18"/>
              </w:rPr>
            </w:pPr>
            <w:r w:rsidRPr="00A44A13">
              <w:rPr>
                <w:rFonts w:cs="Arial"/>
                <w:color w:val="000000"/>
                <w:sz w:val="18"/>
                <w:szCs w:val="18"/>
              </w:rPr>
              <w:t>78000751</w:t>
            </w:r>
          </w:p>
        </w:tc>
        <w:tc>
          <w:tcPr>
            <w:tcW w:w="3436" w:type="dxa"/>
            <w:vAlign w:val="center"/>
          </w:tcPr>
          <w:p w14:paraId="07637431" w14:textId="21B55CED" w:rsidR="001B42C4" w:rsidRPr="00A44A13" w:rsidRDefault="001B42C4" w:rsidP="001B42C4">
            <w:pPr>
              <w:pStyle w:val="BodyText"/>
              <w:spacing w:after="0"/>
              <w:rPr>
                <w:rFonts w:cs="Arial"/>
                <w:sz w:val="18"/>
                <w:szCs w:val="18"/>
              </w:rPr>
            </w:pPr>
            <w:r w:rsidRPr="00A44A13">
              <w:rPr>
                <w:rFonts w:cs="Arial"/>
                <w:color w:val="000000"/>
                <w:sz w:val="18"/>
                <w:szCs w:val="18"/>
              </w:rPr>
              <w:t>Independent Order of Odd Fellows Building</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0D6D393F" w14:textId="09BF964A" w:rsidR="001B42C4" w:rsidRPr="00A44A13" w:rsidRDefault="001B42C4" w:rsidP="001B42C4">
            <w:pPr>
              <w:pStyle w:val="BodyText"/>
              <w:spacing w:after="0"/>
              <w:rPr>
                <w:rFonts w:cs="Arial"/>
                <w:sz w:val="18"/>
                <w:szCs w:val="18"/>
              </w:rPr>
            </w:pPr>
            <w:r w:rsidRPr="00A44A13">
              <w:rPr>
                <w:rFonts w:cs="Arial"/>
                <w:color w:val="000000"/>
                <w:sz w:val="18"/>
                <w:szCs w:val="18"/>
              </w:rPr>
              <w:t>526 Market St.</w:t>
            </w:r>
            <w:r w:rsidR="003C251A">
              <w:rPr>
                <w:rFonts w:cs="Arial"/>
                <w:color w:val="000000"/>
                <w:sz w:val="18"/>
                <w:szCs w:val="18"/>
              </w:rPr>
              <w:t xml:space="preserve">                                                     </w:t>
            </w:r>
          </w:p>
        </w:tc>
      </w:tr>
      <w:tr w:rsidR="001B42C4" w:rsidRPr="00A44A13" w14:paraId="408E802A" w14:textId="77777777" w:rsidTr="001B42C4">
        <w:trPr>
          <w:trHeight w:val="432"/>
        </w:trPr>
        <w:tc>
          <w:tcPr>
            <w:tcW w:w="1796" w:type="dxa"/>
            <w:vAlign w:val="center"/>
          </w:tcPr>
          <w:p w14:paraId="70041A13" w14:textId="77777777" w:rsidR="001B42C4" w:rsidRPr="00A44A13" w:rsidRDefault="001B42C4" w:rsidP="001B42C4">
            <w:pPr>
              <w:pStyle w:val="BodyText"/>
              <w:spacing w:after="0"/>
              <w:rPr>
                <w:rFonts w:cs="Arial"/>
                <w:sz w:val="18"/>
                <w:szCs w:val="18"/>
              </w:rPr>
            </w:pPr>
            <w:r w:rsidRPr="00A44A13">
              <w:rPr>
                <w:rFonts w:cs="Arial"/>
                <w:color w:val="000000"/>
                <w:sz w:val="18"/>
                <w:szCs w:val="18"/>
              </w:rPr>
              <w:t>74000550</w:t>
            </w:r>
          </w:p>
        </w:tc>
        <w:tc>
          <w:tcPr>
            <w:tcW w:w="3436" w:type="dxa"/>
            <w:vAlign w:val="center"/>
          </w:tcPr>
          <w:p w14:paraId="68694AF4" w14:textId="1AA8690E" w:rsidR="001B42C4" w:rsidRPr="00A44A13" w:rsidRDefault="001B42C4" w:rsidP="001B42C4">
            <w:pPr>
              <w:pStyle w:val="BodyText"/>
              <w:spacing w:after="0"/>
              <w:rPr>
                <w:rFonts w:cs="Arial"/>
                <w:sz w:val="18"/>
                <w:szCs w:val="18"/>
              </w:rPr>
            </w:pPr>
            <w:r w:rsidRPr="00A44A13">
              <w:rPr>
                <w:rFonts w:cs="Arial"/>
                <w:color w:val="000000"/>
                <w:sz w:val="18"/>
                <w:szCs w:val="18"/>
              </w:rPr>
              <w:t>Initial Point of Boundary Between U.S. and Mexico</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2A6D5CD1" w14:textId="1D4DBFD7" w:rsidR="001B42C4" w:rsidRPr="00A44A13" w:rsidRDefault="001B42C4" w:rsidP="001B42C4">
            <w:pPr>
              <w:pStyle w:val="BodyText"/>
              <w:spacing w:after="0"/>
              <w:rPr>
                <w:rFonts w:cs="Arial"/>
                <w:sz w:val="18"/>
                <w:szCs w:val="18"/>
              </w:rPr>
            </w:pPr>
            <w:r w:rsidRPr="00A44A13">
              <w:rPr>
                <w:rFonts w:cs="Arial"/>
                <w:color w:val="000000"/>
                <w:sz w:val="18"/>
                <w:szCs w:val="18"/>
              </w:rPr>
              <w:t>S of Imperial Beach off Monument Rd.</w:t>
            </w:r>
            <w:r w:rsidR="003C251A">
              <w:rPr>
                <w:rFonts w:cs="Arial"/>
                <w:color w:val="000000"/>
                <w:sz w:val="18"/>
                <w:szCs w:val="18"/>
              </w:rPr>
              <w:t xml:space="preserve">                                          </w:t>
            </w:r>
          </w:p>
        </w:tc>
      </w:tr>
      <w:tr w:rsidR="001B42C4" w:rsidRPr="00A44A13" w14:paraId="4665107B" w14:textId="77777777" w:rsidTr="001B42C4">
        <w:trPr>
          <w:trHeight w:val="432"/>
        </w:trPr>
        <w:tc>
          <w:tcPr>
            <w:tcW w:w="1796" w:type="dxa"/>
            <w:vAlign w:val="center"/>
          </w:tcPr>
          <w:p w14:paraId="35D7949D" w14:textId="77777777" w:rsidR="001B42C4" w:rsidRPr="00A44A13" w:rsidRDefault="001B42C4" w:rsidP="001B42C4">
            <w:pPr>
              <w:pStyle w:val="BodyText"/>
              <w:spacing w:after="0"/>
              <w:rPr>
                <w:rFonts w:cs="Arial"/>
                <w:sz w:val="18"/>
                <w:szCs w:val="18"/>
              </w:rPr>
            </w:pPr>
            <w:r w:rsidRPr="00A44A13">
              <w:rPr>
                <w:rFonts w:cs="Arial"/>
                <w:color w:val="000000"/>
                <w:sz w:val="18"/>
                <w:szCs w:val="18"/>
              </w:rPr>
              <w:t>80000843</w:t>
            </w:r>
          </w:p>
        </w:tc>
        <w:tc>
          <w:tcPr>
            <w:tcW w:w="3436" w:type="dxa"/>
            <w:vAlign w:val="center"/>
          </w:tcPr>
          <w:p w14:paraId="2A6D1E35" w14:textId="3EF717C2" w:rsidR="001B42C4" w:rsidRPr="00A44A13" w:rsidRDefault="001B42C4" w:rsidP="001B42C4">
            <w:pPr>
              <w:pStyle w:val="BodyText"/>
              <w:spacing w:after="0"/>
              <w:rPr>
                <w:rFonts w:cs="Arial"/>
                <w:sz w:val="18"/>
                <w:szCs w:val="18"/>
              </w:rPr>
            </w:pPr>
            <w:r w:rsidRPr="00A44A13">
              <w:rPr>
                <w:rFonts w:cs="Arial"/>
                <w:color w:val="000000"/>
                <w:sz w:val="18"/>
                <w:szCs w:val="18"/>
              </w:rPr>
              <w:t>Johnson-Taylor Ranch Headquarters</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372CA28F" w14:textId="0E67987F" w:rsidR="001B42C4" w:rsidRPr="00A44A13" w:rsidRDefault="001B42C4" w:rsidP="001B42C4">
            <w:pPr>
              <w:pStyle w:val="BodyText"/>
              <w:spacing w:after="0"/>
              <w:rPr>
                <w:rFonts w:cs="Arial"/>
                <w:sz w:val="18"/>
                <w:szCs w:val="18"/>
              </w:rPr>
            </w:pPr>
            <w:r w:rsidRPr="00A44A13">
              <w:rPr>
                <w:rFonts w:cs="Arial"/>
                <w:color w:val="000000"/>
                <w:sz w:val="18"/>
                <w:szCs w:val="18"/>
              </w:rPr>
              <w:t>E of San Diego and Black Mountain Rd.</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5C9AD473" w14:textId="77777777" w:rsidTr="001B42C4">
        <w:trPr>
          <w:trHeight w:val="432"/>
        </w:trPr>
        <w:tc>
          <w:tcPr>
            <w:tcW w:w="1796" w:type="dxa"/>
            <w:vAlign w:val="center"/>
          </w:tcPr>
          <w:p w14:paraId="2E3611EE" w14:textId="77777777" w:rsidR="001B42C4" w:rsidRPr="00A44A13" w:rsidRDefault="001B42C4" w:rsidP="001B42C4">
            <w:pPr>
              <w:pStyle w:val="BodyText"/>
              <w:spacing w:after="0"/>
              <w:rPr>
                <w:rFonts w:cs="Arial"/>
                <w:sz w:val="18"/>
                <w:szCs w:val="18"/>
              </w:rPr>
            </w:pPr>
            <w:r w:rsidRPr="00A44A13">
              <w:rPr>
                <w:rFonts w:cs="Arial"/>
                <w:color w:val="000000"/>
                <w:sz w:val="18"/>
                <w:szCs w:val="18"/>
              </w:rPr>
              <w:t>92000968</w:t>
            </w:r>
          </w:p>
        </w:tc>
        <w:tc>
          <w:tcPr>
            <w:tcW w:w="3436" w:type="dxa"/>
            <w:vAlign w:val="center"/>
          </w:tcPr>
          <w:p w14:paraId="6B5AA9BB" w14:textId="22E9215B" w:rsidR="001B42C4" w:rsidRPr="00A44A13" w:rsidRDefault="001B42C4" w:rsidP="001B42C4">
            <w:pPr>
              <w:pStyle w:val="BodyText"/>
              <w:spacing w:after="0"/>
              <w:rPr>
                <w:rFonts w:cs="Arial"/>
                <w:sz w:val="18"/>
                <w:szCs w:val="18"/>
              </w:rPr>
            </w:pPr>
            <w:r w:rsidRPr="00A44A13">
              <w:rPr>
                <w:rFonts w:cs="Arial"/>
                <w:color w:val="000000"/>
                <w:sz w:val="18"/>
                <w:szCs w:val="18"/>
              </w:rPr>
              <w:t>Kinsey, Martha, House</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102E55B6" w14:textId="1FE905BF" w:rsidR="001B42C4" w:rsidRPr="00A44A13" w:rsidRDefault="001B42C4" w:rsidP="001B42C4">
            <w:pPr>
              <w:pStyle w:val="BodyText"/>
              <w:spacing w:after="0"/>
              <w:rPr>
                <w:rFonts w:cs="Arial"/>
                <w:sz w:val="18"/>
                <w:szCs w:val="18"/>
              </w:rPr>
            </w:pPr>
            <w:r w:rsidRPr="00A44A13">
              <w:rPr>
                <w:rFonts w:cs="Arial"/>
                <w:color w:val="000000"/>
                <w:sz w:val="18"/>
                <w:szCs w:val="18"/>
              </w:rPr>
              <w:t>1624 Ludington Ln.</w:t>
            </w:r>
            <w:r w:rsidR="003C251A">
              <w:rPr>
                <w:rFonts w:cs="Arial"/>
                <w:color w:val="000000"/>
                <w:sz w:val="18"/>
                <w:szCs w:val="18"/>
              </w:rPr>
              <w:t xml:space="preserve">                                                   </w:t>
            </w:r>
          </w:p>
        </w:tc>
      </w:tr>
      <w:tr w:rsidR="001B42C4" w:rsidRPr="00A44A13" w14:paraId="482EF089" w14:textId="77777777" w:rsidTr="001B42C4">
        <w:trPr>
          <w:trHeight w:val="432"/>
        </w:trPr>
        <w:tc>
          <w:tcPr>
            <w:tcW w:w="1796" w:type="dxa"/>
            <w:vAlign w:val="center"/>
          </w:tcPr>
          <w:p w14:paraId="3AD5157F" w14:textId="77777777" w:rsidR="001B42C4" w:rsidRPr="00A44A13" w:rsidRDefault="001B42C4" w:rsidP="001B42C4">
            <w:pPr>
              <w:pStyle w:val="BodyText"/>
              <w:spacing w:after="0"/>
              <w:rPr>
                <w:rFonts w:cs="Arial"/>
                <w:sz w:val="18"/>
                <w:szCs w:val="18"/>
              </w:rPr>
            </w:pPr>
            <w:r w:rsidRPr="00A44A13">
              <w:rPr>
                <w:rFonts w:cs="Arial"/>
                <w:color w:val="000000"/>
                <w:sz w:val="18"/>
                <w:szCs w:val="18"/>
              </w:rPr>
              <w:t>92001268</w:t>
            </w:r>
          </w:p>
        </w:tc>
        <w:tc>
          <w:tcPr>
            <w:tcW w:w="3436" w:type="dxa"/>
            <w:vAlign w:val="center"/>
          </w:tcPr>
          <w:p w14:paraId="1BA67B30" w14:textId="34C3EA10" w:rsidR="001B42C4" w:rsidRPr="00A44A13" w:rsidRDefault="001B42C4" w:rsidP="001B42C4">
            <w:pPr>
              <w:pStyle w:val="BodyText"/>
              <w:spacing w:after="0"/>
              <w:rPr>
                <w:rFonts w:cs="Arial"/>
                <w:sz w:val="18"/>
                <w:szCs w:val="18"/>
              </w:rPr>
            </w:pPr>
            <w:r w:rsidRPr="00A44A13">
              <w:rPr>
                <w:rFonts w:cs="Arial"/>
                <w:color w:val="000000"/>
                <w:sz w:val="18"/>
                <w:szCs w:val="18"/>
              </w:rPr>
              <w:t>Kuchamaa</w:t>
            </w:r>
            <w:r w:rsidR="003C251A">
              <w:rPr>
                <w:rFonts w:cs="Arial"/>
                <w:color w:val="000000"/>
                <w:sz w:val="18"/>
                <w:szCs w:val="18"/>
              </w:rPr>
              <w:t xml:space="preserve">                                                        </w:t>
            </w:r>
          </w:p>
        </w:tc>
        <w:tc>
          <w:tcPr>
            <w:tcW w:w="4848" w:type="dxa"/>
            <w:vAlign w:val="center"/>
          </w:tcPr>
          <w:p w14:paraId="5CD08FF1" w14:textId="1856A9A4" w:rsidR="001B42C4" w:rsidRPr="00A44A13" w:rsidRDefault="001B42C4" w:rsidP="001B42C4">
            <w:pPr>
              <w:pStyle w:val="BodyText"/>
              <w:spacing w:after="0"/>
              <w:rPr>
                <w:rFonts w:cs="Arial"/>
                <w:sz w:val="18"/>
                <w:szCs w:val="18"/>
              </w:rPr>
            </w:pPr>
            <w:r w:rsidRPr="00A44A13">
              <w:rPr>
                <w:rFonts w:cs="Arial"/>
                <w:color w:val="000000"/>
                <w:sz w:val="18"/>
                <w:szCs w:val="18"/>
              </w:rPr>
              <w:t>SE of San Diego at the US--Mexico border</w:t>
            </w:r>
            <w:r w:rsidR="003C251A">
              <w:rPr>
                <w:rFonts w:cs="Arial"/>
                <w:color w:val="000000"/>
                <w:sz w:val="18"/>
                <w:szCs w:val="18"/>
              </w:rPr>
              <w:t xml:space="preserve">                                        </w:t>
            </w:r>
          </w:p>
        </w:tc>
      </w:tr>
      <w:tr w:rsidR="001B42C4" w:rsidRPr="00A44A13" w14:paraId="6CF4E298" w14:textId="77777777" w:rsidTr="001B42C4">
        <w:trPr>
          <w:trHeight w:val="432"/>
        </w:trPr>
        <w:tc>
          <w:tcPr>
            <w:tcW w:w="1796" w:type="dxa"/>
            <w:vAlign w:val="center"/>
          </w:tcPr>
          <w:p w14:paraId="4BCE8565" w14:textId="77777777" w:rsidR="001B42C4" w:rsidRPr="00A44A13" w:rsidRDefault="001B42C4" w:rsidP="001B42C4">
            <w:pPr>
              <w:pStyle w:val="BodyText"/>
              <w:spacing w:after="0"/>
              <w:rPr>
                <w:rFonts w:cs="Arial"/>
                <w:sz w:val="18"/>
                <w:szCs w:val="18"/>
              </w:rPr>
            </w:pPr>
            <w:r w:rsidRPr="00A44A13">
              <w:rPr>
                <w:rFonts w:cs="Arial"/>
                <w:color w:val="000000"/>
                <w:sz w:val="18"/>
                <w:szCs w:val="18"/>
              </w:rPr>
              <w:t>12001109</w:t>
            </w:r>
          </w:p>
        </w:tc>
        <w:tc>
          <w:tcPr>
            <w:tcW w:w="3436" w:type="dxa"/>
            <w:vAlign w:val="center"/>
          </w:tcPr>
          <w:p w14:paraId="4CE0546C" w14:textId="0C1B643F" w:rsidR="001B42C4" w:rsidRPr="00A44A13" w:rsidRDefault="001B42C4" w:rsidP="001B42C4">
            <w:pPr>
              <w:pStyle w:val="BodyText"/>
              <w:spacing w:after="0"/>
              <w:rPr>
                <w:rFonts w:cs="Arial"/>
                <w:sz w:val="18"/>
                <w:szCs w:val="18"/>
              </w:rPr>
            </w:pPr>
            <w:r w:rsidRPr="00A44A13">
              <w:rPr>
                <w:rFonts w:cs="Arial"/>
                <w:color w:val="000000"/>
                <w:sz w:val="18"/>
                <w:szCs w:val="18"/>
              </w:rPr>
              <w:t>La Jolla Post Office</w:t>
            </w:r>
            <w:r w:rsidR="003C251A">
              <w:rPr>
                <w:rFonts w:cs="Arial"/>
                <w:color w:val="000000"/>
                <w:sz w:val="18"/>
                <w:szCs w:val="18"/>
              </w:rPr>
              <w:t xml:space="preserve">                                                  </w:t>
            </w:r>
          </w:p>
        </w:tc>
        <w:tc>
          <w:tcPr>
            <w:tcW w:w="4848" w:type="dxa"/>
            <w:vAlign w:val="center"/>
          </w:tcPr>
          <w:p w14:paraId="5513A02E" w14:textId="146F4B87" w:rsidR="001B42C4" w:rsidRPr="00A44A13" w:rsidRDefault="001B42C4" w:rsidP="001B42C4">
            <w:pPr>
              <w:pStyle w:val="BodyText"/>
              <w:spacing w:after="0"/>
              <w:rPr>
                <w:rFonts w:cs="Arial"/>
                <w:sz w:val="18"/>
                <w:szCs w:val="18"/>
              </w:rPr>
            </w:pPr>
            <w:r w:rsidRPr="00A44A13">
              <w:rPr>
                <w:rFonts w:cs="Arial"/>
                <w:color w:val="000000"/>
                <w:sz w:val="18"/>
                <w:szCs w:val="18"/>
              </w:rPr>
              <w:t>1140 Wall St.</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4FD628BC" w14:textId="77777777" w:rsidTr="001B42C4">
        <w:trPr>
          <w:trHeight w:val="432"/>
        </w:trPr>
        <w:tc>
          <w:tcPr>
            <w:tcW w:w="1796" w:type="dxa"/>
            <w:vAlign w:val="center"/>
          </w:tcPr>
          <w:p w14:paraId="09A5D1EA" w14:textId="77777777" w:rsidR="001B42C4" w:rsidRPr="00A44A13" w:rsidRDefault="001B42C4" w:rsidP="001B42C4">
            <w:pPr>
              <w:pStyle w:val="BodyText"/>
              <w:spacing w:after="0"/>
              <w:rPr>
                <w:rFonts w:cs="Arial"/>
                <w:sz w:val="18"/>
                <w:szCs w:val="18"/>
              </w:rPr>
            </w:pPr>
            <w:r w:rsidRPr="00A44A13">
              <w:rPr>
                <w:rFonts w:cs="Arial"/>
                <w:color w:val="000000"/>
                <w:sz w:val="18"/>
                <w:szCs w:val="18"/>
              </w:rPr>
              <w:t>74000546</w:t>
            </w:r>
          </w:p>
        </w:tc>
        <w:tc>
          <w:tcPr>
            <w:tcW w:w="3436" w:type="dxa"/>
            <w:vAlign w:val="center"/>
          </w:tcPr>
          <w:p w14:paraId="3972B8AD" w14:textId="1FE02E7F" w:rsidR="001B42C4" w:rsidRPr="00A44A13" w:rsidRDefault="001B42C4" w:rsidP="001B42C4">
            <w:pPr>
              <w:pStyle w:val="BodyText"/>
              <w:spacing w:after="0"/>
              <w:rPr>
                <w:rFonts w:cs="Arial"/>
                <w:sz w:val="18"/>
                <w:szCs w:val="18"/>
              </w:rPr>
            </w:pPr>
            <w:r w:rsidRPr="00A44A13">
              <w:rPr>
                <w:rFonts w:cs="Arial"/>
                <w:color w:val="000000"/>
                <w:sz w:val="18"/>
                <w:szCs w:val="18"/>
              </w:rPr>
              <w:t>La Jolla Women's Club</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0123A74F" w14:textId="31584463" w:rsidR="001B42C4" w:rsidRPr="00A44A13" w:rsidRDefault="001B42C4" w:rsidP="001B42C4">
            <w:pPr>
              <w:pStyle w:val="BodyText"/>
              <w:spacing w:after="0"/>
              <w:rPr>
                <w:rFonts w:cs="Arial"/>
                <w:sz w:val="18"/>
                <w:szCs w:val="18"/>
              </w:rPr>
            </w:pPr>
            <w:r w:rsidRPr="00A44A13">
              <w:rPr>
                <w:rFonts w:cs="Arial"/>
                <w:color w:val="000000"/>
                <w:sz w:val="18"/>
                <w:szCs w:val="18"/>
              </w:rPr>
              <w:t>715 Silverado St.</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0D847575" w14:textId="77777777" w:rsidTr="001B42C4">
        <w:trPr>
          <w:trHeight w:val="432"/>
        </w:trPr>
        <w:tc>
          <w:tcPr>
            <w:tcW w:w="1796" w:type="dxa"/>
            <w:vAlign w:val="center"/>
          </w:tcPr>
          <w:p w14:paraId="65E5A67D" w14:textId="77777777" w:rsidR="001B42C4" w:rsidRPr="00A44A13" w:rsidRDefault="001B42C4" w:rsidP="001B42C4">
            <w:pPr>
              <w:pStyle w:val="BodyText"/>
              <w:spacing w:after="0"/>
              <w:rPr>
                <w:rFonts w:cs="Arial"/>
                <w:sz w:val="18"/>
                <w:szCs w:val="18"/>
              </w:rPr>
            </w:pPr>
            <w:r w:rsidRPr="00A44A13">
              <w:rPr>
                <w:rFonts w:cs="Arial"/>
                <w:color w:val="000000"/>
                <w:sz w:val="18"/>
                <w:szCs w:val="18"/>
              </w:rPr>
              <w:t>12000443</w:t>
            </w:r>
          </w:p>
        </w:tc>
        <w:tc>
          <w:tcPr>
            <w:tcW w:w="3436" w:type="dxa"/>
            <w:vAlign w:val="center"/>
          </w:tcPr>
          <w:p w14:paraId="3630E7D2" w14:textId="6278DDCB" w:rsidR="001B42C4" w:rsidRPr="00A44A13" w:rsidRDefault="001B42C4" w:rsidP="001B42C4">
            <w:pPr>
              <w:pStyle w:val="BodyText"/>
              <w:spacing w:after="0"/>
              <w:rPr>
                <w:rFonts w:cs="Arial"/>
                <w:sz w:val="18"/>
                <w:szCs w:val="18"/>
              </w:rPr>
            </w:pPr>
            <w:r w:rsidRPr="00A44A13">
              <w:rPr>
                <w:rFonts w:cs="Arial"/>
                <w:color w:val="000000"/>
                <w:sz w:val="18"/>
                <w:szCs w:val="18"/>
              </w:rPr>
              <w:t>Lafayette Hotel</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0D3A3809" w14:textId="72140A1D" w:rsidR="001B42C4" w:rsidRPr="00A44A13" w:rsidRDefault="001B42C4" w:rsidP="001B42C4">
            <w:pPr>
              <w:pStyle w:val="BodyText"/>
              <w:spacing w:after="0"/>
              <w:rPr>
                <w:rFonts w:cs="Arial"/>
                <w:sz w:val="18"/>
                <w:szCs w:val="18"/>
              </w:rPr>
            </w:pPr>
            <w:r w:rsidRPr="00A44A13">
              <w:rPr>
                <w:rFonts w:cs="Arial"/>
                <w:color w:val="000000"/>
                <w:sz w:val="18"/>
                <w:szCs w:val="18"/>
              </w:rPr>
              <w:t>2223 El Cajon Blvd.</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136F02EC" w14:textId="77777777" w:rsidTr="001B42C4">
        <w:trPr>
          <w:trHeight w:val="432"/>
        </w:trPr>
        <w:tc>
          <w:tcPr>
            <w:tcW w:w="1796" w:type="dxa"/>
            <w:vAlign w:val="center"/>
          </w:tcPr>
          <w:p w14:paraId="2D9AC838" w14:textId="77777777" w:rsidR="001B42C4" w:rsidRPr="00A44A13" w:rsidRDefault="001B42C4" w:rsidP="001B42C4">
            <w:pPr>
              <w:pStyle w:val="BodyText"/>
              <w:spacing w:after="0"/>
              <w:rPr>
                <w:rFonts w:cs="Arial"/>
                <w:sz w:val="18"/>
                <w:szCs w:val="18"/>
              </w:rPr>
            </w:pPr>
            <w:r w:rsidRPr="00A44A13">
              <w:rPr>
                <w:rFonts w:cs="Arial"/>
                <w:color w:val="000000"/>
                <w:sz w:val="18"/>
                <w:szCs w:val="18"/>
              </w:rPr>
              <w:t>68000021</w:t>
            </w:r>
          </w:p>
        </w:tc>
        <w:tc>
          <w:tcPr>
            <w:tcW w:w="3436" w:type="dxa"/>
            <w:vAlign w:val="center"/>
          </w:tcPr>
          <w:p w14:paraId="25FFE775" w14:textId="454D798C" w:rsidR="001B42C4" w:rsidRPr="00A44A13" w:rsidRDefault="001B42C4" w:rsidP="001B42C4">
            <w:pPr>
              <w:pStyle w:val="BodyText"/>
              <w:spacing w:after="0"/>
              <w:rPr>
                <w:rFonts w:cs="Arial"/>
                <w:sz w:val="18"/>
                <w:szCs w:val="18"/>
              </w:rPr>
            </w:pPr>
            <w:r w:rsidRPr="00A44A13">
              <w:rPr>
                <w:rFonts w:cs="Arial"/>
                <w:color w:val="000000"/>
                <w:sz w:val="18"/>
                <w:szCs w:val="18"/>
              </w:rPr>
              <w:t>Las Flores Adobe</w:t>
            </w:r>
            <w:r w:rsidR="003C251A">
              <w:rPr>
                <w:rFonts w:cs="Arial"/>
                <w:color w:val="000000"/>
                <w:sz w:val="18"/>
                <w:szCs w:val="18"/>
              </w:rPr>
              <w:t xml:space="preserve">                                                    </w:t>
            </w:r>
          </w:p>
        </w:tc>
        <w:tc>
          <w:tcPr>
            <w:tcW w:w="4848" w:type="dxa"/>
            <w:vAlign w:val="center"/>
          </w:tcPr>
          <w:p w14:paraId="655F488C" w14:textId="02833A5C" w:rsidR="001B42C4" w:rsidRPr="00A44A13" w:rsidRDefault="001B42C4" w:rsidP="001B42C4">
            <w:pPr>
              <w:pStyle w:val="BodyText"/>
              <w:spacing w:after="0"/>
              <w:rPr>
                <w:rFonts w:cs="Arial"/>
                <w:sz w:val="18"/>
                <w:szCs w:val="18"/>
              </w:rPr>
            </w:pPr>
            <w:r w:rsidRPr="00A44A13">
              <w:rPr>
                <w:rFonts w:cs="Arial"/>
                <w:color w:val="000000"/>
                <w:sz w:val="18"/>
                <w:szCs w:val="18"/>
              </w:rPr>
              <w:t>Stuart Mesa Rd., about 7 mi. N of jct. with Vandergrift Blvd.</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03A27577" w14:textId="77777777" w:rsidTr="001B42C4">
        <w:trPr>
          <w:trHeight w:val="432"/>
        </w:trPr>
        <w:tc>
          <w:tcPr>
            <w:tcW w:w="1796" w:type="dxa"/>
            <w:vAlign w:val="center"/>
          </w:tcPr>
          <w:p w14:paraId="24CFC5F8" w14:textId="77777777" w:rsidR="001B42C4" w:rsidRPr="00A44A13" w:rsidRDefault="001B42C4" w:rsidP="001B42C4">
            <w:pPr>
              <w:pStyle w:val="BodyText"/>
              <w:spacing w:after="0"/>
              <w:rPr>
                <w:rFonts w:cs="Arial"/>
                <w:sz w:val="18"/>
                <w:szCs w:val="18"/>
              </w:rPr>
            </w:pPr>
            <w:r w:rsidRPr="00A44A13">
              <w:rPr>
                <w:rFonts w:cs="Arial"/>
                <w:color w:val="000000"/>
                <w:sz w:val="18"/>
                <w:szCs w:val="18"/>
              </w:rPr>
              <w:t>93000391</w:t>
            </w:r>
          </w:p>
        </w:tc>
        <w:tc>
          <w:tcPr>
            <w:tcW w:w="3436" w:type="dxa"/>
            <w:vAlign w:val="center"/>
          </w:tcPr>
          <w:p w14:paraId="51EA7157" w14:textId="38697B11" w:rsidR="001B42C4" w:rsidRPr="00A44A13" w:rsidRDefault="001B42C4" w:rsidP="001B42C4">
            <w:pPr>
              <w:pStyle w:val="BodyText"/>
              <w:spacing w:after="0"/>
              <w:rPr>
                <w:rFonts w:cs="Arial"/>
                <w:sz w:val="18"/>
                <w:szCs w:val="18"/>
              </w:rPr>
            </w:pPr>
            <w:r w:rsidRPr="00A44A13">
              <w:rPr>
                <w:rFonts w:cs="Arial"/>
                <w:color w:val="000000"/>
                <w:sz w:val="18"/>
                <w:szCs w:val="18"/>
              </w:rPr>
              <w:t>Las Flores Estancia</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2A0B03ED" w14:textId="2F30E924" w:rsidR="001B42C4" w:rsidRPr="00A44A13" w:rsidRDefault="001B42C4" w:rsidP="001B42C4">
            <w:pPr>
              <w:pStyle w:val="BodyText"/>
              <w:spacing w:after="0"/>
              <w:rPr>
                <w:rFonts w:cs="Arial"/>
                <w:sz w:val="18"/>
                <w:szCs w:val="18"/>
              </w:rPr>
            </w:pPr>
            <w:r w:rsidRPr="00A44A13">
              <w:rPr>
                <w:rFonts w:cs="Arial"/>
                <w:color w:val="000000"/>
                <w:sz w:val="18"/>
                <w:szCs w:val="18"/>
              </w:rPr>
              <w:t>Jct. of Pulgas and Stuart Mesa Rds.</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39683A38" w14:textId="77777777" w:rsidTr="001B42C4">
        <w:trPr>
          <w:trHeight w:val="432"/>
        </w:trPr>
        <w:tc>
          <w:tcPr>
            <w:tcW w:w="1796" w:type="dxa"/>
            <w:vAlign w:val="center"/>
          </w:tcPr>
          <w:p w14:paraId="0A810BF5" w14:textId="77777777" w:rsidR="001B42C4" w:rsidRPr="00A44A13" w:rsidRDefault="001B42C4" w:rsidP="001B42C4">
            <w:pPr>
              <w:pStyle w:val="BodyText"/>
              <w:spacing w:after="0"/>
              <w:rPr>
                <w:rFonts w:cs="Arial"/>
                <w:sz w:val="18"/>
                <w:szCs w:val="18"/>
              </w:rPr>
            </w:pPr>
            <w:r w:rsidRPr="00A44A13">
              <w:rPr>
                <w:rFonts w:cs="Arial"/>
                <w:color w:val="000000"/>
                <w:sz w:val="18"/>
                <w:szCs w:val="18"/>
              </w:rPr>
              <w:t>75000464</w:t>
            </w:r>
          </w:p>
        </w:tc>
        <w:tc>
          <w:tcPr>
            <w:tcW w:w="3436" w:type="dxa"/>
            <w:vAlign w:val="center"/>
          </w:tcPr>
          <w:p w14:paraId="13B4728D" w14:textId="45EAB184" w:rsidR="001B42C4" w:rsidRPr="00A44A13" w:rsidRDefault="001B42C4" w:rsidP="001B42C4">
            <w:pPr>
              <w:pStyle w:val="BodyText"/>
              <w:spacing w:after="0"/>
              <w:rPr>
                <w:rFonts w:cs="Arial"/>
                <w:sz w:val="18"/>
                <w:szCs w:val="18"/>
              </w:rPr>
            </w:pPr>
            <w:r w:rsidRPr="00A44A13">
              <w:rPr>
                <w:rFonts w:cs="Arial"/>
                <w:color w:val="000000"/>
                <w:sz w:val="18"/>
                <w:szCs w:val="18"/>
              </w:rPr>
              <w:t>Las Flores Site</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0C9B35B6" w14:textId="48774F98" w:rsidR="001B42C4" w:rsidRPr="00A44A13" w:rsidRDefault="001B42C4" w:rsidP="001B42C4">
            <w:pPr>
              <w:pStyle w:val="BodyText"/>
              <w:spacing w:after="0"/>
              <w:rPr>
                <w:rFonts w:cs="Arial"/>
                <w:sz w:val="18"/>
                <w:szCs w:val="18"/>
              </w:rPr>
            </w:pPr>
            <w:r w:rsidRPr="00A44A13">
              <w:rPr>
                <w:rFonts w:cs="Arial"/>
                <w:color w:val="000000"/>
                <w:sz w:val="18"/>
                <w:szCs w:val="18"/>
              </w:rPr>
              <w:t>Address Restricted</w:t>
            </w:r>
            <w:r w:rsidR="003C251A">
              <w:rPr>
                <w:rFonts w:cs="Arial"/>
                <w:color w:val="000000"/>
                <w:sz w:val="18"/>
                <w:szCs w:val="18"/>
              </w:rPr>
              <w:t xml:space="preserve">                                                   </w:t>
            </w:r>
          </w:p>
        </w:tc>
      </w:tr>
      <w:tr w:rsidR="001B42C4" w:rsidRPr="00A44A13" w14:paraId="2BDB17F3" w14:textId="77777777" w:rsidTr="001B42C4">
        <w:trPr>
          <w:trHeight w:val="432"/>
        </w:trPr>
        <w:tc>
          <w:tcPr>
            <w:tcW w:w="1796" w:type="dxa"/>
            <w:vAlign w:val="center"/>
          </w:tcPr>
          <w:p w14:paraId="6E8E4B89" w14:textId="77777777" w:rsidR="001B42C4" w:rsidRPr="00A44A13" w:rsidRDefault="001B42C4" w:rsidP="001B42C4">
            <w:pPr>
              <w:pStyle w:val="BodyText"/>
              <w:spacing w:after="0"/>
              <w:rPr>
                <w:rFonts w:cs="Arial"/>
                <w:sz w:val="18"/>
                <w:szCs w:val="18"/>
              </w:rPr>
            </w:pPr>
            <w:r w:rsidRPr="00A44A13">
              <w:rPr>
                <w:rFonts w:cs="Arial"/>
                <w:color w:val="000000"/>
                <w:sz w:val="18"/>
                <w:szCs w:val="18"/>
              </w:rPr>
              <w:t>80000844</w:t>
            </w:r>
          </w:p>
        </w:tc>
        <w:tc>
          <w:tcPr>
            <w:tcW w:w="3436" w:type="dxa"/>
            <w:vAlign w:val="center"/>
          </w:tcPr>
          <w:p w14:paraId="63F4B4C3" w14:textId="4862ACA5" w:rsidR="001B42C4" w:rsidRPr="00A44A13" w:rsidRDefault="001B42C4" w:rsidP="001B42C4">
            <w:pPr>
              <w:pStyle w:val="BodyText"/>
              <w:spacing w:after="0"/>
              <w:rPr>
                <w:rFonts w:cs="Arial"/>
                <w:sz w:val="18"/>
                <w:szCs w:val="18"/>
              </w:rPr>
            </w:pPr>
            <w:r w:rsidRPr="00A44A13">
              <w:rPr>
                <w:rFonts w:cs="Arial"/>
                <w:color w:val="000000"/>
                <w:sz w:val="18"/>
                <w:szCs w:val="18"/>
              </w:rPr>
              <w:t>Lee, Robert E., Hotel</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3DC78F8E" w14:textId="3CAB39B2" w:rsidR="001B42C4" w:rsidRPr="00A44A13" w:rsidRDefault="001B42C4" w:rsidP="001B42C4">
            <w:pPr>
              <w:pStyle w:val="BodyText"/>
              <w:spacing w:after="0"/>
              <w:rPr>
                <w:rFonts w:cs="Arial"/>
                <w:sz w:val="18"/>
                <w:szCs w:val="18"/>
              </w:rPr>
            </w:pPr>
            <w:r w:rsidRPr="00A44A13">
              <w:rPr>
                <w:rFonts w:cs="Arial"/>
                <w:color w:val="000000"/>
                <w:sz w:val="18"/>
                <w:szCs w:val="18"/>
              </w:rPr>
              <w:t>815 3rd Ave. and 314 F St.</w:t>
            </w:r>
            <w:r w:rsidR="003C251A">
              <w:rPr>
                <w:rFonts w:cs="Arial"/>
                <w:color w:val="000000"/>
                <w:sz w:val="18"/>
                <w:szCs w:val="18"/>
              </w:rPr>
              <w:t xml:space="preserve">                                               </w:t>
            </w:r>
          </w:p>
        </w:tc>
      </w:tr>
      <w:tr w:rsidR="001B42C4" w:rsidRPr="00A44A13" w14:paraId="470F6107" w14:textId="77777777" w:rsidTr="001B42C4">
        <w:trPr>
          <w:trHeight w:val="432"/>
        </w:trPr>
        <w:tc>
          <w:tcPr>
            <w:tcW w:w="1796" w:type="dxa"/>
            <w:vAlign w:val="center"/>
          </w:tcPr>
          <w:p w14:paraId="0F328532"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78000748</w:t>
            </w:r>
          </w:p>
        </w:tc>
        <w:tc>
          <w:tcPr>
            <w:tcW w:w="3436" w:type="dxa"/>
            <w:vAlign w:val="center"/>
          </w:tcPr>
          <w:p w14:paraId="202C8052" w14:textId="5476E233" w:rsidR="001B42C4" w:rsidRPr="00A44A13" w:rsidRDefault="001B42C4" w:rsidP="001B42C4">
            <w:pPr>
              <w:pStyle w:val="BodyText"/>
              <w:spacing w:after="0"/>
              <w:rPr>
                <w:rFonts w:cs="Arial"/>
                <w:color w:val="000000"/>
                <w:sz w:val="18"/>
                <w:szCs w:val="18"/>
              </w:rPr>
            </w:pPr>
            <w:r w:rsidRPr="00A44A13">
              <w:rPr>
                <w:rFonts w:cs="Arial"/>
                <w:color w:val="000000"/>
                <w:sz w:val="18"/>
                <w:szCs w:val="18"/>
              </w:rPr>
              <w:t>Libby, Charles, House</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66438342" w14:textId="2B35E56E" w:rsidR="001B42C4" w:rsidRPr="00A44A13" w:rsidRDefault="001B42C4" w:rsidP="001B42C4">
            <w:pPr>
              <w:pStyle w:val="BodyText"/>
              <w:spacing w:after="0"/>
              <w:rPr>
                <w:rFonts w:cs="Arial"/>
                <w:color w:val="000000"/>
                <w:sz w:val="18"/>
                <w:szCs w:val="18"/>
              </w:rPr>
            </w:pPr>
            <w:r w:rsidRPr="00A44A13">
              <w:rPr>
                <w:rFonts w:cs="Arial"/>
                <w:color w:val="000000"/>
                <w:sz w:val="18"/>
                <w:szCs w:val="18"/>
              </w:rPr>
              <w:t>636 Rockledge St.</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2201C57A" w14:textId="77777777" w:rsidTr="001B42C4">
        <w:trPr>
          <w:trHeight w:val="432"/>
        </w:trPr>
        <w:tc>
          <w:tcPr>
            <w:tcW w:w="1796" w:type="dxa"/>
            <w:vAlign w:val="center"/>
          </w:tcPr>
          <w:p w14:paraId="340A3285"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01000027</w:t>
            </w:r>
          </w:p>
        </w:tc>
        <w:tc>
          <w:tcPr>
            <w:tcW w:w="3436" w:type="dxa"/>
            <w:vAlign w:val="center"/>
          </w:tcPr>
          <w:p w14:paraId="0640DE27" w14:textId="470ECCC7" w:rsidR="001B42C4" w:rsidRPr="00A44A13" w:rsidRDefault="001B42C4" w:rsidP="001B42C4">
            <w:pPr>
              <w:pStyle w:val="BodyText"/>
              <w:spacing w:after="0"/>
              <w:rPr>
                <w:rFonts w:cs="Arial"/>
                <w:color w:val="000000"/>
                <w:sz w:val="18"/>
                <w:szCs w:val="18"/>
              </w:rPr>
            </w:pPr>
            <w:r w:rsidRPr="00A44A13">
              <w:rPr>
                <w:rFonts w:cs="Arial"/>
                <w:color w:val="000000"/>
                <w:sz w:val="18"/>
                <w:szCs w:val="18"/>
              </w:rPr>
              <w:t>Lindstrom House</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01973CBD" w14:textId="1E2C8AC6" w:rsidR="001B42C4" w:rsidRPr="00A44A13" w:rsidRDefault="001B42C4" w:rsidP="001B42C4">
            <w:pPr>
              <w:pStyle w:val="BodyText"/>
              <w:spacing w:after="0"/>
              <w:rPr>
                <w:rFonts w:cs="Arial"/>
                <w:color w:val="000000"/>
                <w:sz w:val="18"/>
                <w:szCs w:val="18"/>
              </w:rPr>
            </w:pPr>
            <w:r w:rsidRPr="00A44A13">
              <w:rPr>
                <w:rFonts w:cs="Arial"/>
                <w:color w:val="000000"/>
                <w:sz w:val="18"/>
                <w:szCs w:val="18"/>
              </w:rPr>
              <w:t>4669 E. Talmadge Dr.</w:t>
            </w:r>
            <w:r w:rsidR="003C251A">
              <w:rPr>
                <w:rFonts w:cs="Arial"/>
                <w:color w:val="000000"/>
                <w:sz w:val="18"/>
                <w:szCs w:val="18"/>
              </w:rPr>
              <w:t xml:space="preserve">                                                  </w:t>
            </w:r>
          </w:p>
        </w:tc>
      </w:tr>
      <w:tr w:rsidR="001B42C4" w:rsidRPr="00A44A13" w14:paraId="7C45D331" w14:textId="77777777" w:rsidTr="001B42C4">
        <w:trPr>
          <w:trHeight w:val="432"/>
        </w:trPr>
        <w:tc>
          <w:tcPr>
            <w:tcW w:w="1796" w:type="dxa"/>
            <w:vAlign w:val="center"/>
          </w:tcPr>
          <w:p w14:paraId="3901903F"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76000516</w:t>
            </w:r>
          </w:p>
        </w:tc>
        <w:tc>
          <w:tcPr>
            <w:tcW w:w="3436" w:type="dxa"/>
            <w:vAlign w:val="center"/>
          </w:tcPr>
          <w:p w14:paraId="0C078556" w14:textId="75F5C8CF" w:rsidR="001B42C4" w:rsidRPr="00A44A13" w:rsidRDefault="001B42C4" w:rsidP="001B42C4">
            <w:pPr>
              <w:pStyle w:val="BodyText"/>
              <w:spacing w:after="0"/>
              <w:rPr>
                <w:rFonts w:cs="Arial"/>
                <w:color w:val="000000"/>
                <w:sz w:val="18"/>
                <w:szCs w:val="18"/>
              </w:rPr>
            </w:pPr>
            <w:r w:rsidRPr="00A44A13">
              <w:rPr>
                <w:rFonts w:cs="Arial"/>
                <w:color w:val="000000"/>
                <w:sz w:val="18"/>
                <w:szCs w:val="18"/>
              </w:rPr>
              <w:t>Long-Waterman House</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1792F821" w14:textId="5324D578" w:rsidR="001B42C4" w:rsidRPr="00A44A13" w:rsidRDefault="001B42C4" w:rsidP="001B42C4">
            <w:pPr>
              <w:pStyle w:val="BodyText"/>
              <w:spacing w:after="0"/>
              <w:rPr>
                <w:rFonts w:cs="Arial"/>
                <w:color w:val="000000"/>
                <w:sz w:val="18"/>
                <w:szCs w:val="18"/>
              </w:rPr>
            </w:pPr>
            <w:r w:rsidRPr="00A44A13">
              <w:rPr>
                <w:rFonts w:cs="Arial"/>
                <w:color w:val="000000"/>
                <w:sz w:val="18"/>
                <w:szCs w:val="18"/>
              </w:rPr>
              <w:t>2408 1st Ave.</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3912D6DC" w14:textId="77777777" w:rsidTr="001B42C4">
        <w:trPr>
          <w:trHeight w:val="432"/>
        </w:trPr>
        <w:tc>
          <w:tcPr>
            <w:tcW w:w="1796" w:type="dxa"/>
            <w:vAlign w:val="center"/>
          </w:tcPr>
          <w:p w14:paraId="1DC3EA66"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90001477</w:t>
            </w:r>
          </w:p>
        </w:tc>
        <w:tc>
          <w:tcPr>
            <w:tcW w:w="3436" w:type="dxa"/>
            <w:vAlign w:val="center"/>
          </w:tcPr>
          <w:p w14:paraId="00041E9B" w14:textId="50EE471A" w:rsidR="001B42C4" w:rsidRPr="00A44A13" w:rsidRDefault="001B42C4" w:rsidP="001B42C4">
            <w:pPr>
              <w:pStyle w:val="BodyText"/>
              <w:spacing w:after="0"/>
              <w:rPr>
                <w:rFonts w:cs="Arial"/>
                <w:color w:val="000000"/>
                <w:sz w:val="18"/>
                <w:szCs w:val="18"/>
              </w:rPr>
            </w:pPr>
            <w:r w:rsidRPr="00A44A13">
              <w:rPr>
                <w:rFonts w:cs="Arial"/>
                <w:color w:val="000000"/>
                <w:sz w:val="18"/>
                <w:szCs w:val="18"/>
              </w:rPr>
              <w:t>Marine Corps Recruit Depot Historic District</w:t>
            </w:r>
            <w:r w:rsidR="003C251A">
              <w:rPr>
                <w:rFonts w:cs="Arial"/>
                <w:color w:val="000000"/>
                <w:sz w:val="18"/>
                <w:szCs w:val="18"/>
              </w:rPr>
              <w:t xml:space="preserve">                                      </w:t>
            </w:r>
          </w:p>
        </w:tc>
        <w:tc>
          <w:tcPr>
            <w:tcW w:w="4848" w:type="dxa"/>
            <w:vAlign w:val="center"/>
          </w:tcPr>
          <w:p w14:paraId="3916C1BA" w14:textId="50BDF53C" w:rsidR="001B42C4" w:rsidRPr="00A44A13" w:rsidRDefault="001B42C4" w:rsidP="001B42C4">
            <w:pPr>
              <w:pStyle w:val="BodyText"/>
              <w:spacing w:after="0"/>
              <w:rPr>
                <w:rFonts w:cs="Arial"/>
                <w:color w:val="000000"/>
                <w:sz w:val="18"/>
                <w:szCs w:val="18"/>
              </w:rPr>
            </w:pPr>
            <w:r w:rsidRPr="00A44A13">
              <w:rPr>
                <w:rFonts w:cs="Arial"/>
                <w:color w:val="000000"/>
                <w:sz w:val="18"/>
                <w:szCs w:val="18"/>
              </w:rPr>
              <w:t>S of jct. of Barnett Ave. and Pacific Hwy.</w:t>
            </w:r>
            <w:r w:rsidR="003C251A">
              <w:rPr>
                <w:rFonts w:cs="Arial"/>
                <w:color w:val="000000"/>
                <w:sz w:val="18"/>
                <w:szCs w:val="18"/>
              </w:rPr>
              <w:t xml:space="preserve">                                       </w:t>
            </w:r>
          </w:p>
        </w:tc>
      </w:tr>
      <w:tr w:rsidR="001B42C4" w:rsidRPr="00A44A13" w14:paraId="30849B26" w14:textId="77777777" w:rsidTr="001B42C4">
        <w:trPr>
          <w:trHeight w:val="432"/>
        </w:trPr>
        <w:tc>
          <w:tcPr>
            <w:tcW w:w="1796" w:type="dxa"/>
            <w:vAlign w:val="center"/>
          </w:tcPr>
          <w:p w14:paraId="22C998E7"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74000552</w:t>
            </w:r>
          </w:p>
        </w:tc>
        <w:tc>
          <w:tcPr>
            <w:tcW w:w="3436" w:type="dxa"/>
            <w:vAlign w:val="center"/>
          </w:tcPr>
          <w:p w14:paraId="2AFBADBC" w14:textId="2668F0E2" w:rsidR="001B42C4" w:rsidRPr="00A44A13" w:rsidRDefault="001B42C4" w:rsidP="001B42C4">
            <w:pPr>
              <w:pStyle w:val="BodyText"/>
              <w:spacing w:after="0"/>
              <w:rPr>
                <w:rFonts w:cs="Arial"/>
                <w:color w:val="000000"/>
                <w:sz w:val="18"/>
                <w:szCs w:val="18"/>
              </w:rPr>
            </w:pPr>
            <w:r w:rsidRPr="00A44A13">
              <w:rPr>
                <w:rFonts w:cs="Arial"/>
                <w:color w:val="000000"/>
                <w:sz w:val="18"/>
                <w:szCs w:val="18"/>
              </w:rPr>
              <w:t>Marston, George W., House</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1444DAA5" w14:textId="79EAC266" w:rsidR="001B42C4" w:rsidRPr="00A44A13" w:rsidRDefault="001B42C4" w:rsidP="001B42C4">
            <w:pPr>
              <w:pStyle w:val="BodyText"/>
              <w:spacing w:after="0"/>
              <w:rPr>
                <w:rFonts w:cs="Arial"/>
                <w:color w:val="000000"/>
                <w:sz w:val="18"/>
                <w:szCs w:val="18"/>
              </w:rPr>
            </w:pPr>
            <w:r w:rsidRPr="00A44A13">
              <w:rPr>
                <w:rFonts w:cs="Arial"/>
                <w:color w:val="000000"/>
                <w:sz w:val="18"/>
                <w:szCs w:val="18"/>
              </w:rPr>
              <w:t>3525 7th Ave.</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49CE8E05" w14:textId="77777777" w:rsidTr="001B42C4">
        <w:trPr>
          <w:trHeight w:val="432"/>
        </w:trPr>
        <w:tc>
          <w:tcPr>
            <w:tcW w:w="1796" w:type="dxa"/>
            <w:vAlign w:val="center"/>
          </w:tcPr>
          <w:p w14:paraId="6A40C4EA"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80000845</w:t>
            </w:r>
          </w:p>
        </w:tc>
        <w:tc>
          <w:tcPr>
            <w:tcW w:w="3436" w:type="dxa"/>
            <w:vAlign w:val="center"/>
          </w:tcPr>
          <w:p w14:paraId="51CF231E" w14:textId="7F4FA2F6" w:rsidR="001B42C4" w:rsidRPr="00A44A13" w:rsidRDefault="001B42C4" w:rsidP="001B42C4">
            <w:pPr>
              <w:pStyle w:val="BodyText"/>
              <w:spacing w:after="0"/>
              <w:rPr>
                <w:rFonts w:cs="Arial"/>
                <w:color w:val="000000"/>
                <w:sz w:val="18"/>
                <w:szCs w:val="18"/>
              </w:rPr>
            </w:pPr>
            <w:r w:rsidRPr="00A44A13">
              <w:rPr>
                <w:rFonts w:cs="Arial"/>
                <w:color w:val="000000"/>
                <w:sz w:val="18"/>
                <w:szCs w:val="18"/>
              </w:rPr>
              <w:t>McClintock Storage Warehouse</w:t>
            </w:r>
            <w:r w:rsidR="003C251A">
              <w:rPr>
                <w:rFonts w:cs="Arial"/>
                <w:color w:val="000000"/>
                <w:sz w:val="18"/>
                <w:szCs w:val="18"/>
              </w:rPr>
              <w:t xml:space="preserve">                                              </w:t>
            </w:r>
          </w:p>
        </w:tc>
        <w:tc>
          <w:tcPr>
            <w:tcW w:w="4848" w:type="dxa"/>
            <w:vAlign w:val="center"/>
          </w:tcPr>
          <w:p w14:paraId="12831523" w14:textId="227FDFD0" w:rsidR="001B42C4" w:rsidRPr="00A44A13" w:rsidRDefault="001B42C4" w:rsidP="001B42C4">
            <w:pPr>
              <w:pStyle w:val="BodyText"/>
              <w:spacing w:after="0"/>
              <w:rPr>
                <w:rFonts w:cs="Arial"/>
                <w:color w:val="000000"/>
                <w:sz w:val="18"/>
                <w:szCs w:val="18"/>
              </w:rPr>
            </w:pPr>
            <w:r w:rsidRPr="00A44A13">
              <w:rPr>
                <w:rFonts w:cs="Arial"/>
                <w:color w:val="000000"/>
                <w:sz w:val="18"/>
                <w:szCs w:val="18"/>
              </w:rPr>
              <w:t>1202 Kettner Blvd.</w:t>
            </w:r>
            <w:r w:rsidR="003C251A">
              <w:rPr>
                <w:rFonts w:cs="Arial"/>
                <w:color w:val="000000"/>
                <w:sz w:val="18"/>
                <w:szCs w:val="18"/>
              </w:rPr>
              <w:t xml:space="preserve">                                                   </w:t>
            </w:r>
          </w:p>
        </w:tc>
      </w:tr>
      <w:tr w:rsidR="001B42C4" w:rsidRPr="00A44A13" w14:paraId="4C79243E" w14:textId="77777777" w:rsidTr="001B42C4">
        <w:trPr>
          <w:trHeight w:val="432"/>
        </w:trPr>
        <w:tc>
          <w:tcPr>
            <w:tcW w:w="1796" w:type="dxa"/>
            <w:vAlign w:val="center"/>
          </w:tcPr>
          <w:p w14:paraId="142B3966"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79000524</w:t>
            </w:r>
          </w:p>
        </w:tc>
        <w:tc>
          <w:tcPr>
            <w:tcW w:w="3436" w:type="dxa"/>
            <w:vAlign w:val="center"/>
          </w:tcPr>
          <w:p w14:paraId="5945C0E4" w14:textId="0920E664" w:rsidR="001B42C4" w:rsidRPr="00A44A13" w:rsidRDefault="001B42C4" w:rsidP="001B42C4">
            <w:pPr>
              <w:pStyle w:val="BodyText"/>
              <w:spacing w:after="0"/>
              <w:rPr>
                <w:rFonts w:cs="Arial"/>
                <w:color w:val="000000"/>
                <w:sz w:val="18"/>
                <w:szCs w:val="18"/>
              </w:rPr>
            </w:pPr>
            <w:r w:rsidRPr="00A44A13">
              <w:rPr>
                <w:rFonts w:cs="Arial"/>
                <w:color w:val="000000"/>
                <w:sz w:val="18"/>
                <w:szCs w:val="18"/>
              </w:rPr>
              <w:t>Medico-Dental Building</w:t>
            </w:r>
            <w:r w:rsidR="003C251A">
              <w:rPr>
                <w:rFonts w:cs="Arial"/>
                <w:color w:val="000000"/>
                <w:sz w:val="18"/>
                <w:szCs w:val="18"/>
              </w:rPr>
              <w:t xml:space="preserve">                                                 </w:t>
            </w:r>
          </w:p>
        </w:tc>
        <w:tc>
          <w:tcPr>
            <w:tcW w:w="4848" w:type="dxa"/>
            <w:vAlign w:val="center"/>
          </w:tcPr>
          <w:p w14:paraId="6405C590" w14:textId="246643D2" w:rsidR="001B42C4" w:rsidRPr="00A44A13" w:rsidRDefault="001B42C4" w:rsidP="001B42C4">
            <w:pPr>
              <w:pStyle w:val="BodyText"/>
              <w:spacing w:after="0"/>
              <w:rPr>
                <w:rFonts w:cs="Arial"/>
                <w:color w:val="000000"/>
                <w:sz w:val="18"/>
                <w:szCs w:val="18"/>
              </w:rPr>
            </w:pPr>
            <w:r w:rsidRPr="00A44A13">
              <w:rPr>
                <w:rFonts w:cs="Arial"/>
                <w:color w:val="000000"/>
                <w:sz w:val="18"/>
                <w:szCs w:val="18"/>
              </w:rPr>
              <w:t>233 A St.</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2F25BE31" w14:textId="77777777" w:rsidTr="001B42C4">
        <w:trPr>
          <w:trHeight w:val="432"/>
        </w:trPr>
        <w:tc>
          <w:tcPr>
            <w:tcW w:w="1796" w:type="dxa"/>
            <w:vAlign w:val="center"/>
          </w:tcPr>
          <w:p w14:paraId="5E702CD2"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78000753</w:t>
            </w:r>
          </w:p>
        </w:tc>
        <w:tc>
          <w:tcPr>
            <w:tcW w:w="3436" w:type="dxa"/>
            <w:vAlign w:val="center"/>
          </w:tcPr>
          <w:p w14:paraId="10746D60" w14:textId="4B4A5A4E" w:rsidR="001B42C4" w:rsidRPr="00A44A13" w:rsidRDefault="001B42C4" w:rsidP="001B42C4">
            <w:pPr>
              <w:pStyle w:val="BodyText"/>
              <w:spacing w:after="0"/>
              <w:rPr>
                <w:rFonts w:cs="Arial"/>
                <w:color w:val="000000"/>
                <w:sz w:val="18"/>
                <w:szCs w:val="18"/>
              </w:rPr>
            </w:pPr>
            <w:r w:rsidRPr="00A44A13">
              <w:rPr>
                <w:rFonts w:cs="Arial"/>
                <w:color w:val="000000"/>
                <w:sz w:val="18"/>
                <w:szCs w:val="18"/>
              </w:rPr>
              <w:t>Mission Beach Roller Coaster</w:t>
            </w:r>
            <w:r w:rsidR="003C251A">
              <w:rPr>
                <w:rFonts w:cs="Arial"/>
                <w:color w:val="000000"/>
                <w:sz w:val="18"/>
                <w:szCs w:val="18"/>
              </w:rPr>
              <w:t xml:space="preserve">                                              </w:t>
            </w:r>
          </w:p>
        </w:tc>
        <w:tc>
          <w:tcPr>
            <w:tcW w:w="4848" w:type="dxa"/>
            <w:vAlign w:val="center"/>
          </w:tcPr>
          <w:p w14:paraId="5D94C3BB" w14:textId="0FFA94EA" w:rsidR="001B42C4" w:rsidRPr="00A44A13" w:rsidRDefault="001B42C4" w:rsidP="001B42C4">
            <w:pPr>
              <w:pStyle w:val="BodyText"/>
              <w:spacing w:after="0"/>
              <w:rPr>
                <w:rFonts w:cs="Arial"/>
                <w:color w:val="000000"/>
                <w:sz w:val="18"/>
                <w:szCs w:val="18"/>
              </w:rPr>
            </w:pPr>
            <w:r w:rsidRPr="00A44A13">
              <w:rPr>
                <w:rFonts w:cs="Arial"/>
                <w:color w:val="000000"/>
                <w:sz w:val="18"/>
                <w:szCs w:val="18"/>
              </w:rPr>
              <w:t>3000 Mission Blvd.</w:t>
            </w:r>
            <w:r w:rsidR="003C251A">
              <w:rPr>
                <w:rFonts w:cs="Arial"/>
                <w:color w:val="000000"/>
                <w:sz w:val="18"/>
                <w:szCs w:val="18"/>
              </w:rPr>
              <w:t xml:space="preserve">                                                   </w:t>
            </w:r>
          </w:p>
        </w:tc>
      </w:tr>
      <w:tr w:rsidR="001B42C4" w:rsidRPr="00A44A13" w14:paraId="269B79E1" w14:textId="77777777" w:rsidTr="001B42C4">
        <w:trPr>
          <w:trHeight w:val="432"/>
        </w:trPr>
        <w:tc>
          <w:tcPr>
            <w:tcW w:w="1796" w:type="dxa"/>
            <w:vAlign w:val="center"/>
          </w:tcPr>
          <w:p w14:paraId="55FE2ECC"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89000805</w:t>
            </w:r>
          </w:p>
        </w:tc>
        <w:tc>
          <w:tcPr>
            <w:tcW w:w="3436" w:type="dxa"/>
            <w:vAlign w:val="center"/>
          </w:tcPr>
          <w:p w14:paraId="13562F83" w14:textId="15CE9B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Mission Brewery</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6C69818A" w14:textId="09AF9998" w:rsidR="001B42C4" w:rsidRPr="00A44A13" w:rsidRDefault="001B42C4" w:rsidP="001B42C4">
            <w:pPr>
              <w:pStyle w:val="BodyText"/>
              <w:spacing w:after="0"/>
              <w:rPr>
                <w:rFonts w:cs="Arial"/>
                <w:color w:val="000000"/>
                <w:sz w:val="18"/>
                <w:szCs w:val="18"/>
              </w:rPr>
            </w:pPr>
            <w:r w:rsidRPr="00A44A13">
              <w:rPr>
                <w:rFonts w:cs="Arial"/>
                <w:color w:val="000000"/>
                <w:sz w:val="18"/>
                <w:szCs w:val="18"/>
              </w:rPr>
              <w:t>1715 Hancock St.</w:t>
            </w:r>
            <w:r w:rsidR="003C251A">
              <w:rPr>
                <w:rFonts w:cs="Arial"/>
                <w:color w:val="000000"/>
                <w:sz w:val="18"/>
                <w:szCs w:val="18"/>
              </w:rPr>
              <w:t xml:space="preserve">                                                    </w:t>
            </w:r>
          </w:p>
        </w:tc>
      </w:tr>
      <w:tr w:rsidR="001B42C4" w:rsidRPr="00A44A13" w14:paraId="5E554556" w14:textId="77777777" w:rsidTr="001B42C4">
        <w:trPr>
          <w:trHeight w:val="432"/>
        </w:trPr>
        <w:tc>
          <w:tcPr>
            <w:tcW w:w="1796" w:type="dxa"/>
            <w:vAlign w:val="center"/>
          </w:tcPr>
          <w:p w14:paraId="359F7233"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02000779</w:t>
            </w:r>
          </w:p>
        </w:tc>
        <w:tc>
          <w:tcPr>
            <w:tcW w:w="3436" w:type="dxa"/>
            <w:vAlign w:val="center"/>
          </w:tcPr>
          <w:p w14:paraId="40ECD09D" w14:textId="1EBF3FAB" w:rsidR="001B42C4" w:rsidRPr="00A44A13" w:rsidRDefault="001B42C4" w:rsidP="001B42C4">
            <w:pPr>
              <w:pStyle w:val="BodyText"/>
              <w:spacing w:after="0"/>
              <w:rPr>
                <w:rFonts w:cs="Arial"/>
                <w:color w:val="000000"/>
                <w:sz w:val="18"/>
                <w:szCs w:val="18"/>
              </w:rPr>
            </w:pPr>
            <w:r w:rsidRPr="00A44A13">
              <w:rPr>
                <w:rFonts w:cs="Arial"/>
                <w:color w:val="000000"/>
                <w:sz w:val="18"/>
                <w:szCs w:val="18"/>
              </w:rPr>
              <w:t>Mohnike Adobe</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580BF8D1" w14:textId="2163172E" w:rsidR="001B42C4" w:rsidRPr="00A44A13" w:rsidRDefault="001B42C4" w:rsidP="001B42C4">
            <w:pPr>
              <w:pStyle w:val="BodyText"/>
              <w:spacing w:after="0"/>
              <w:rPr>
                <w:rFonts w:cs="Arial"/>
                <w:color w:val="000000"/>
                <w:sz w:val="18"/>
                <w:szCs w:val="18"/>
              </w:rPr>
            </w:pPr>
            <w:r w:rsidRPr="00A44A13">
              <w:rPr>
                <w:rFonts w:cs="Arial"/>
                <w:color w:val="000000"/>
                <w:sz w:val="18"/>
                <w:szCs w:val="18"/>
              </w:rPr>
              <w:t>12115 Black Mountain Rd.</w:t>
            </w:r>
            <w:r w:rsidR="003C251A">
              <w:rPr>
                <w:rFonts w:cs="Arial"/>
                <w:color w:val="000000"/>
                <w:sz w:val="18"/>
                <w:szCs w:val="18"/>
              </w:rPr>
              <w:t xml:space="preserve">                                                </w:t>
            </w:r>
          </w:p>
        </w:tc>
      </w:tr>
      <w:tr w:rsidR="001B42C4" w:rsidRPr="00A44A13" w14:paraId="37E62877" w14:textId="77777777" w:rsidTr="001B42C4">
        <w:trPr>
          <w:trHeight w:val="432"/>
        </w:trPr>
        <w:tc>
          <w:tcPr>
            <w:tcW w:w="1796" w:type="dxa"/>
            <w:vAlign w:val="center"/>
          </w:tcPr>
          <w:p w14:paraId="0851E52A"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lastRenderedPageBreak/>
              <w:t>84001181</w:t>
            </w:r>
          </w:p>
        </w:tc>
        <w:tc>
          <w:tcPr>
            <w:tcW w:w="3436" w:type="dxa"/>
            <w:vAlign w:val="center"/>
          </w:tcPr>
          <w:p w14:paraId="48D12578" w14:textId="57FA4BBF" w:rsidR="001B42C4" w:rsidRPr="00A44A13" w:rsidRDefault="001B42C4" w:rsidP="001B42C4">
            <w:pPr>
              <w:pStyle w:val="BodyText"/>
              <w:spacing w:after="0"/>
              <w:rPr>
                <w:rFonts w:cs="Arial"/>
                <w:color w:val="000000"/>
                <w:sz w:val="18"/>
                <w:szCs w:val="18"/>
              </w:rPr>
            </w:pPr>
            <w:r w:rsidRPr="00A44A13">
              <w:rPr>
                <w:rFonts w:cs="Arial"/>
                <w:color w:val="000000"/>
                <w:sz w:val="18"/>
                <w:szCs w:val="18"/>
              </w:rPr>
              <w:t>Moylan, Maj. Myles, House</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1A9742B0" w14:textId="6F81C9AC" w:rsidR="001B42C4" w:rsidRPr="00A44A13" w:rsidRDefault="001B42C4" w:rsidP="001B42C4">
            <w:pPr>
              <w:pStyle w:val="BodyText"/>
              <w:spacing w:after="0"/>
              <w:rPr>
                <w:rFonts w:cs="Arial"/>
                <w:color w:val="000000"/>
                <w:sz w:val="18"/>
                <w:szCs w:val="18"/>
              </w:rPr>
            </w:pPr>
            <w:r w:rsidRPr="00A44A13">
              <w:rPr>
                <w:rFonts w:cs="Arial"/>
                <w:color w:val="000000"/>
                <w:sz w:val="18"/>
                <w:szCs w:val="18"/>
              </w:rPr>
              <w:t>2214--2224 2nd Ave.</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7D9A9C71" w14:textId="77777777" w:rsidTr="001B42C4">
        <w:trPr>
          <w:trHeight w:val="432"/>
        </w:trPr>
        <w:tc>
          <w:tcPr>
            <w:tcW w:w="1796" w:type="dxa"/>
            <w:vAlign w:val="center"/>
          </w:tcPr>
          <w:p w14:paraId="13AB1E7F"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91000590</w:t>
            </w:r>
          </w:p>
        </w:tc>
        <w:tc>
          <w:tcPr>
            <w:tcW w:w="3436" w:type="dxa"/>
            <w:vAlign w:val="center"/>
          </w:tcPr>
          <w:p w14:paraId="26BDA9A2" w14:textId="30EA8D4A" w:rsidR="001B42C4" w:rsidRPr="00A44A13" w:rsidRDefault="001B42C4" w:rsidP="001B42C4">
            <w:pPr>
              <w:pStyle w:val="BodyText"/>
              <w:spacing w:after="0"/>
              <w:rPr>
                <w:rFonts w:cs="Arial"/>
                <w:color w:val="000000"/>
                <w:sz w:val="18"/>
                <w:szCs w:val="18"/>
              </w:rPr>
            </w:pPr>
            <w:r w:rsidRPr="00A44A13">
              <w:rPr>
                <w:rFonts w:cs="Arial"/>
                <w:color w:val="000000"/>
                <w:sz w:val="18"/>
                <w:szCs w:val="18"/>
              </w:rPr>
              <w:t>Naval Air Station, San Diego, Historic District</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552167DE" w14:textId="0EFD9481" w:rsidR="001B42C4" w:rsidRPr="00A44A13" w:rsidRDefault="001B42C4" w:rsidP="001B42C4">
            <w:pPr>
              <w:pStyle w:val="BodyText"/>
              <w:spacing w:after="0"/>
              <w:rPr>
                <w:rFonts w:cs="Arial"/>
                <w:color w:val="000000"/>
                <w:sz w:val="18"/>
                <w:szCs w:val="18"/>
              </w:rPr>
            </w:pPr>
            <w:r w:rsidRPr="00A44A13">
              <w:rPr>
                <w:rFonts w:cs="Arial"/>
                <w:color w:val="000000"/>
                <w:sz w:val="18"/>
                <w:szCs w:val="18"/>
              </w:rPr>
              <w:t>Naval Air Station, North Island, N. shore</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7A2B1AFE" w14:textId="77777777" w:rsidTr="001B42C4">
        <w:trPr>
          <w:trHeight w:val="432"/>
        </w:trPr>
        <w:tc>
          <w:tcPr>
            <w:tcW w:w="1796" w:type="dxa"/>
            <w:vAlign w:val="center"/>
          </w:tcPr>
          <w:p w14:paraId="2F70915D"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00000426</w:t>
            </w:r>
          </w:p>
        </w:tc>
        <w:tc>
          <w:tcPr>
            <w:tcW w:w="3436" w:type="dxa"/>
            <w:vAlign w:val="center"/>
          </w:tcPr>
          <w:p w14:paraId="0C856F6F" w14:textId="035133A8" w:rsidR="001B42C4" w:rsidRPr="00A44A13" w:rsidRDefault="001B42C4" w:rsidP="001B42C4">
            <w:pPr>
              <w:pStyle w:val="BodyText"/>
              <w:spacing w:after="0"/>
              <w:rPr>
                <w:rFonts w:cs="Arial"/>
                <w:color w:val="000000"/>
                <w:sz w:val="18"/>
                <w:szCs w:val="18"/>
              </w:rPr>
            </w:pPr>
            <w:r w:rsidRPr="00A44A13">
              <w:rPr>
                <w:rFonts w:cs="Arial"/>
                <w:color w:val="000000"/>
                <w:sz w:val="18"/>
                <w:szCs w:val="18"/>
              </w:rPr>
              <w:t>Naval Training Station</w:t>
            </w:r>
            <w:r w:rsidR="003C251A">
              <w:rPr>
                <w:rFonts w:cs="Arial"/>
                <w:color w:val="000000"/>
                <w:sz w:val="18"/>
                <w:szCs w:val="18"/>
              </w:rPr>
              <w:t xml:space="preserve">                                                 </w:t>
            </w:r>
          </w:p>
        </w:tc>
        <w:tc>
          <w:tcPr>
            <w:tcW w:w="4848" w:type="dxa"/>
            <w:vAlign w:val="center"/>
          </w:tcPr>
          <w:p w14:paraId="7610B636" w14:textId="558380D8" w:rsidR="001B42C4" w:rsidRPr="00A44A13" w:rsidRDefault="001B42C4" w:rsidP="001B42C4">
            <w:pPr>
              <w:pStyle w:val="BodyText"/>
              <w:spacing w:after="0"/>
              <w:rPr>
                <w:rFonts w:cs="Arial"/>
                <w:color w:val="000000"/>
                <w:sz w:val="18"/>
                <w:szCs w:val="18"/>
              </w:rPr>
            </w:pPr>
            <w:r w:rsidRPr="00A44A13">
              <w:rPr>
                <w:rFonts w:cs="Arial"/>
                <w:color w:val="000000"/>
                <w:sz w:val="18"/>
                <w:szCs w:val="18"/>
              </w:rPr>
              <w:t>Barnett St. and Rosecrans Blvd.</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40284923" w14:textId="77777777" w:rsidTr="001B42C4">
        <w:trPr>
          <w:trHeight w:val="432"/>
        </w:trPr>
        <w:tc>
          <w:tcPr>
            <w:tcW w:w="1796" w:type="dxa"/>
            <w:vAlign w:val="center"/>
          </w:tcPr>
          <w:p w14:paraId="62B77955"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66000222</w:t>
            </w:r>
          </w:p>
        </w:tc>
        <w:tc>
          <w:tcPr>
            <w:tcW w:w="3436" w:type="dxa"/>
            <w:vAlign w:val="center"/>
          </w:tcPr>
          <w:p w14:paraId="33B6A3D9" w14:textId="669CA567" w:rsidR="001B42C4" w:rsidRPr="00A44A13" w:rsidRDefault="001B42C4" w:rsidP="001B42C4">
            <w:pPr>
              <w:pStyle w:val="BodyText"/>
              <w:spacing w:after="0"/>
              <w:rPr>
                <w:rFonts w:cs="Arial"/>
                <w:color w:val="000000"/>
                <w:sz w:val="18"/>
                <w:szCs w:val="18"/>
              </w:rPr>
            </w:pPr>
            <w:r w:rsidRPr="00A44A13">
              <w:rPr>
                <w:rFonts w:cs="Arial"/>
                <w:color w:val="000000"/>
                <w:sz w:val="18"/>
                <w:szCs w:val="18"/>
              </w:rPr>
              <w:t>Oak Grove Butterfield Stage Station</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00B879E0" w14:textId="6942D4E1" w:rsidR="001B42C4" w:rsidRPr="00A44A13" w:rsidRDefault="001B42C4" w:rsidP="001B42C4">
            <w:pPr>
              <w:pStyle w:val="BodyText"/>
              <w:spacing w:after="0"/>
              <w:rPr>
                <w:rFonts w:cs="Arial"/>
                <w:color w:val="000000"/>
                <w:sz w:val="18"/>
                <w:szCs w:val="18"/>
              </w:rPr>
            </w:pPr>
            <w:r w:rsidRPr="00A44A13">
              <w:rPr>
                <w:rFonts w:cs="Arial"/>
                <w:color w:val="000000"/>
                <w:sz w:val="18"/>
                <w:szCs w:val="18"/>
              </w:rPr>
              <w:t>13 mi. NW of Warner Springs on CA 79</w:t>
            </w:r>
            <w:r w:rsidR="003C251A">
              <w:rPr>
                <w:rFonts w:cs="Arial"/>
                <w:color w:val="000000"/>
                <w:sz w:val="18"/>
                <w:szCs w:val="18"/>
              </w:rPr>
              <w:t xml:space="preserve">                                          </w:t>
            </w:r>
          </w:p>
        </w:tc>
      </w:tr>
      <w:tr w:rsidR="001B42C4" w:rsidRPr="00A44A13" w14:paraId="78F32838" w14:textId="77777777" w:rsidTr="001B42C4">
        <w:trPr>
          <w:trHeight w:val="432"/>
        </w:trPr>
        <w:tc>
          <w:tcPr>
            <w:tcW w:w="1796" w:type="dxa"/>
            <w:vAlign w:val="center"/>
          </w:tcPr>
          <w:p w14:paraId="648A977C"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89000257</w:t>
            </w:r>
          </w:p>
        </w:tc>
        <w:tc>
          <w:tcPr>
            <w:tcW w:w="3436" w:type="dxa"/>
            <w:vAlign w:val="center"/>
          </w:tcPr>
          <w:p w14:paraId="33E25833" w14:textId="44003351" w:rsidR="001B42C4" w:rsidRPr="00A44A13" w:rsidRDefault="001B42C4" w:rsidP="001B42C4">
            <w:pPr>
              <w:pStyle w:val="BodyText"/>
              <w:spacing w:after="0"/>
              <w:rPr>
                <w:rFonts w:cs="Arial"/>
                <w:color w:val="000000"/>
                <w:sz w:val="18"/>
                <w:szCs w:val="18"/>
              </w:rPr>
            </w:pPr>
            <w:r w:rsidRPr="00A44A13">
              <w:rPr>
                <w:rFonts w:cs="Arial"/>
                <w:color w:val="000000"/>
                <w:sz w:val="18"/>
                <w:szCs w:val="18"/>
              </w:rPr>
              <w:t>Oceanside City Hall and Fire Station</w:t>
            </w:r>
            <w:r w:rsidR="003C251A">
              <w:rPr>
                <w:rFonts w:cs="Arial"/>
                <w:color w:val="000000"/>
                <w:sz w:val="18"/>
                <w:szCs w:val="18"/>
              </w:rPr>
              <w:t xml:space="preserve">                                          </w:t>
            </w:r>
          </w:p>
        </w:tc>
        <w:tc>
          <w:tcPr>
            <w:tcW w:w="4848" w:type="dxa"/>
            <w:vAlign w:val="center"/>
          </w:tcPr>
          <w:p w14:paraId="0D5E6270" w14:textId="27406A64" w:rsidR="001B42C4" w:rsidRPr="00A44A13" w:rsidRDefault="001B42C4" w:rsidP="001B42C4">
            <w:pPr>
              <w:pStyle w:val="BodyText"/>
              <w:spacing w:after="0"/>
              <w:rPr>
                <w:rFonts w:cs="Arial"/>
                <w:color w:val="000000"/>
                <w:sz w:val="18"/>
                <w:szCs w:val="18"/>
              </w:rPr>
            </w:pPr>
            <w:r w:rsidRPr="00A44A13">
              <w:rPr>
                <w:rFonts w:cs="Arial"/>
                <w:color w:val="000000"/>
                <w:sz w:val="18"/>
                <w:szCs w:val="18"/>
              </w:rPr>
              <w:t>704 and 714 Third St.</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22A576F5" w14:textId="77777777" w:rsidTr="001B42C4">
        <w:trPr>
          <w:trHeight w:val="432"/>
        </w:trPr>
        <w:tc>
          <w:tcPr>
            <w:tcW w:w="1796" w:type="dxa"/>
            <w:vAlign w:val="center"/>
          </w:tcPr>
          <w:p w14:paraId="235ADBC4"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66000225</w:t>
            </w:r>
          </w:p>
        </w:tc>
        <w:tc>
          <w:tcPr>
            <w:tcW w:w="3436" w:type="dxa"/>
            <w:vAlign w:val="center"/>
          </w:tcPr>
          <w:p w14:paraId="6FADA593" w14:textId="4D05A66F" w:rsidR="001B42C4" w:rsidRPr="00A44A13" w:rsidRDefault="001B42C4" w:rsidP="001B42C4">
            <w:pPr>
              <w:pStyle w:val="BodyText"/>
              <w:spacing w:after="0"/>
              <w:rPr>
                <w:rFonts w:cs="Arial"/>
                <w:color w:val="000000"/>
                <w:sz w:val="18"/>
                <w:szCs w:val="18"/>
              </w:rPr>
            </w:pPr>
            <w:r w:rsidRPr="00A44A13">
              <w:rPr>
                <w:rFonts w:cs="Arial"/>
                <w:color w:val="000000"/>
                <w:sz w:val="18"/>
                <w:szCs w:val="18"/>
              </w:rPr>
              <w:t>Old Mission Dam</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73B5DB28" w14:textId="6A363C34" w:rsidR="001B42C4" w:rsidRPr="00A44A13" w:rsidRDefault="001B42C4" w:rsidP="001B42C4">
            <w:pPr>
              <w:pStyle w:val="BodyText"/>
              <w:spacing w:after="0"/>
              <w:rPr>
                <w:rFonts w:cs="Arial"/>
                <w:color w:val="000000"/>
                <w:sz w:val="18"/>
                <w:szCs w:val="18"/>
              </w:rPr>
            </w:pPr>
            <w:r w:rsidRPr="00A44A13">
              <w:rPr>
                <w:rFonts w:cs="Arial"/>
                <w:color w:val="000000"/>
                <w:sz w:val="18"/>
                <w:szCs w:val="18"/>
              </w:rPr>
              <w:t>N side of Mission St.-Gorge Rd.</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5F503935" w14:textId="77777777" w:rsidTr="001B42C4">
        <w:trPr>
          <w:trHeight w:val="432"/>
        </w:trPr>
        <w:tc>
          <w:tcPr>
            <w:tcW w:w="1796" w:type="dxa"/>
            <w:vAlign w:val="center"/>
          </w:tcPr>
          <w:p w14:paraId="40D15E5C"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74000350</w:t>
            </w:r>
          </w:p>
        </w:tc>
        <w:tc>
          <w:tcPr>
            <w:tcW w:w="3436" w:type="dxa"/>
            <w:vAlign w:val="center"/>
          </w:tcPr>
          <w:p w14:paraId="3B1DC298" w14:textId="23FF5E35" w:rsidR="001B42C4" w:rsidRPr="00A44A13" w:rsidRDefault="001B42C4" w:rsidP="001B42C4">
            <w:pPr>
              <w:pStyle w:val="BodyText"/>
              <w:spacing w:after="0"/>
              <w:rPr>
                <w:rFonts w:cs="Arial"/>
                <w:color w:val="000000"/>
                <w:sz w:val="18"/>
                <w:szCs w:val="18"/>
              </w:rPr>
            </w:pPr>
            <w:r w:rsidRPr="00A44A13">
              <w:rPr>
                <w:rFonts w:cs="Arial"/>
                <w:color w:val="000000"/>
                <w:sz w:val="18"/>
                <w:szCs w:val="18"/>
              </w:rPr>
              <w:t>Old Point Loma Lighthouse</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7FBF0C85" w14:textId="45683FDB" w:rsidR="001B42C4" w:rsidRPr="00A44A13" w:rsidRDefault="001B42C4" w:rsidP="001B42C4">
            <w:pPr>
              <w:pStyle w:val="BodyText"/>
              <w:spacing w:after="0"/>
              <w:rPr>
                <w:rFonts w:cs="Arial"/>
                <w:color w:val="000000"/>
                <w:sz w:val="18"/>
                <w:szCs w:val="18"/>
              </w:rPr>
            </w:pPr>
            <w:r w:rsidRPr="00A44A13">
              <w:rPr>
                <w:rFonts w:cs="Arial"/>
                <w:color w:val="000000"/>
                <w:sz w:val="18"/>
                <w:szCs w:val="18"/>
              </w:rPr>
              <w:t>Included in Cabrillo National Monument</w:t>
            </w:r>
            <w:r w:rsidR="003C251A">
              <w:rPr>
                <w:rFonts w:cs="Arial"/>
                <w:color w:val="000000"/>
                <w:sz w:val="18"/>
                <w:szCs w:val="18"/>
              </w:rPr>
              <w:t xml:space="preserve">                                         </w:t>
            </w:r>
          </w:p>
        </w:tc>
      </w:tr>
      <w:tr w:rsidR="001B42C4" w:rsidRPr="00A44A13" w14:paraId="4EDA520B" w14:textId="77777777" w:rsidTr="001B42C4">
        <w:trPr>
          <w:trHeight w:val="432"/>
        </w:trPr>
        <w:tc>
          <w:tcPr>
            <w:tcW w:w="1796" w:type="dxa"/>
            <w:vAlign w:val="center"/>
          </w:tcPr>
          <w:p w14:paraId="23AF9FDD"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71000182</w:t>
            </w:r>
          </w:p>
        </w:tc>
        <w:tc>
          <w:tcPr>
            <w:tcW w:w="3436" w:type="dxa"/>
            <w:vAlign w:val="center"/>
          </w:tcPr>
          <w:p w14:paraId="2394B38F" w14:textId="2EDAB319" w:rsidR="001B42C4" w:rsidRPr="00A44A13" w:rsidRDefault="001B42C4" w:rsidP="001B42C4">
            <w:pPr>
              <w:pStyle w:val="BodyText"/>
              <w:spacing w:after="0"/>
              <w:rPr>
                <w:rFonts w:cs="Arial"/>
                <w:color w:val="000000"/>
                <w:sz w:val="18"/>
                <w:szCs w:val="18"/>
              </w:rPr>
            </w:pPr>
            <w:r w:rsidRPr="00A44A13">
              <w:rPr>
                <w:rFonts w:cs="Arial"/>
                <w:color w:val="000000"/>
                <w:sz w:val="18"/>
                <w:szCs w:val="18"/>
              </w:rPr>
              <w:t>Old Town San Diego Historic District</w:t>
            </w:r>
            <w:r w:rsidR="003C251A">
              <w:rPr>
                <w:rFonts w:cs="Arial"/>
                <w:color w:val="000000"/>
                <w:sz w:val="18"/>
                <w:szCs w:val="18"/>
              </w:rPr>
              <w:t xml:space="preserve">                                          </w:t>
            </w:r>
          </w:p>
        </w:tc>
        <w:tc>
          <w:tcPr>
            <w:tcW w:w="4848" w:type="dxa"/>
            <w:vAlign w:val="center"/>
          </w:tcPr>
          <w:p w14:paraId="1AB9395D" w14:textId="65E16BD9" w:rsidR="001B42C4" w:rsidRPr="00A44A13" w:rsidRDefault="001B42C4" w:rsidP="001B42C4">
            <w:pPr>
              <w:pStyle w:val="BodyText"/>
              <w:spacing w:after="0"/>
              <w:rPr>
                <w:rFonts w:cs="Arial"/>
                <w:color w:val="000000"/>
                <w:sz w:val="18"/>
                <w:szCs w:val="18"/>
              </w:rPr>
            </w:pPr>
            <w:r w:rsidRPr="00A44A13">
              <w:rPr>
                <w:rFonts w:cs="Arial"/>
                <w:color w:val="000000"/>
                <w:sz w:val="18"/>
                <w:szCs w:val="18"/>
              </w:rPr>
              <w:t>Jct. of US 5 and US 80</w:t>
            </w:r>
            <w:r w:rsidR="003C251A">
              <w:rPr>
                <w:rFonts w:cs="Arial"/>
                <w:color w:val="000000"/>
                <w:sz w:val="18"/>
                <w:szCs w:val="18"/>
              </w:rPr>
              <w:t xml:space="preserve">                                                 </w:t>
            </w:r>
          </w:p>
        </w:tc>
      </w:tr>
      <w:tr w:rsidR="001B42C4" w:rsidRPr="00A44A13" w14:paraId="25D37EC6" w14:textId="77777777" w:rsidTr="001B42C4">
        <w:trPr>
          <w:trHeight w:val="432"/>
        </w:trPr>
        <w:tc>
          <w:tcPr>
            <w:tcW w:w="1796" w:type="dxa"/>
            <w:vAlign w:val="center"/>
          </w:tcPr>
          <w:p w14:paraId="288A3EBF"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93001395</w:t>
            </w:r>
          </w:p>
        </w:tc>
        <w:tc>
          <w:tcPr>
            <w:tcW w:w="3436" w:type="dxa"/>
            <w:vAlign w:val="center"/>
          </w:tcPr>
          <w:p w14:paraId="5A95FB8E" w14:textId="5F8D3F4C" w:rsidR="001B42C4" w:rsidRPr="00A44A13" w:rsidRDefault="001B42C4" w:rsidP="001B42C4">
            <w:pPr>
              <w:pStyle w:val="BodyText"/>
              <w:spacing w:after="0"/>
              <w:rPr>
                <w:rFonts w:cs="Arial"/>
                <w:color w:val="000000"/>
                <w:sz w:val="18"/>
                <w:szCs w:val="18"/>
              </w:rPr>
            </w:pPr>
            <w:r w:rsidRPr="00A44A13">
              <w:rPr>
                <w:rFonts w:cs="Arial"/>
                <w:color w:val="000000"/>
                <w:sz w:val="18"/>
                <w:szCs w:val="18"/>
              </w:rPr>
              <w:t>Olivenhain Town Meeting Hall</w:t>
            </w:r>
            <w:r w:rsidR="003C251A">
              <w:rPr>
                <w:rFonts w:cs="Arial"/>
                <w:color w:val="000000"/>
                <w:sz w:val="18"/>
                <w:szCs w:val="18"/>
              </w:rPr>
              <w:t xml:space="preserve">                                              </w:t>
            </w:r>
          </w:p>
        </w:tc>
        <w:tc>
          <w:tcPr>
            <w:tcW w:w="4848" w:type="dxa"/>
            <w:vAlign w:val="center"/>
          </w:tcPr>
          <w:p w14:paraId="46E04C14" w14:textId="1FBF64C6" w:rsidR="001B42C4" w:rsidRPr="00A44A13" w:rsidRDefault="001B42C4" w:rsidP="001B42C4">
            <w:pPr>
              <w:pStyle w:val="BodyText"/>
              <w:spacing w:after="0"/>
              <w:rPr>
                <w:rFonts w:cs="Arial"/>
                <w:color w:val="000000"/>
                <w:sz w:val="18"/>
                <w:szCs w:val="18"/>
              </w:rPr>
            </w:pPr>
            <w:r w:rsidRPr="00A44A13">
              <w:rPr>
                <w:rFonts w:cs="Arial"/>
                <w:color w:val="000000"/>
                <w:sz w:val="18"/>
                <w:szCs w:val="18"/>
              </w:rPr>
              <w:t>423 Rancho Santa Fe Rd.</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26014D58" w14:textId="77777777" w:rsidTr="001B42C4">
        <w:trPr>
          <w:trHeight w:val="432"/>
        </w:trPr>
        <w:tc>
          <w:tcPr>
            <w:tcW w:w="1796" w:type="dxa"/>
            <w:vAlign w:val="center"/>
          </w:tcPr>
          <w:p w14:paraId="3DB32DCC"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84001182</w:t>
            </w:r>
          </w:p>
        </w:tc>
        <w:tc>
          <w:tcPr>
            <w:tcW w:w="3436" w:type="dxa"/>
            <w:vAlign w:val="center"/>
          </w:tcPr>
          <w:p w14:paraId="1DF0C9F9" w14:textId="1670E148" w:rsidR="001B42C4" w:rsidRPr="00A44A13" w:rsidRDefault="001B42C4" w:rsidP="001B42C4">
            <w:pPr>
              <w:pStyle w:val="BodyText"/>
              <w:spacing w:after="0"/>
              <w:rPr>
                <w:rFonts w:cs="Arial"/>
                <w:color w:val="000000"/>
                <w:sz w:val="18"/>
                <w:szCs w:val="18"/>
              </w:rPr>
            </w:pPr>
            <w:r w:rsidRPr="00A44A13">
              <w:rPr>
                <w:rFonts w:cs="Arial"/>
                <w:color w:val="000000"/>
                <w:sz w:val="18"/>
                <w:szCs w:val="18"/>
              </w:rPr>
              <w:t>Panama Hotel</w:t>
            </w:r>
            <w:r w:rsidR="003C251A">
              <w:rPr>
                <w:rFonts w:cs="Arial"/>
                <w:color w:val="000000"/>
                <w:sz w:val="18"/>
                <w:szCs w:val="18"/>
              </w:rPr>
              <w:t xml:space="preserve">                                                      </w:t>
            </w:r>
          </w:p>
        </w:tc>
        <w:tc>
          <w:tcPr>
            <w:tcW w:w="4848" w:type="dxa"/>
            <w:vAlign w:val="center"/>
          </w:tcPr>
          <w:p w14:paraId="39810749" w14:textId="5882C47F" w:rsidR="001B42C4" w:rsidRPr="00A44A13" w:rsidRDefault="001B42C4" w:rsidP="001B42C4">
            <w:pPr>
              <w:pStyle w:val="BodyText"/>
              <w:spacing w:after="0"/>
              <w:rPr>
                <w:rFonts w:cs="Arial"/>
                <w:color w:val="000000"/>
                <w:sz w:val="18"/>
                <w:szCs w:val="18"/>
              </w:rPr>
            </w:pPr>
            <w:r w:rsidRPr="00A44A13">
              <w:rPr>
                <w:rFonts w:cs="Arial"/>
                <w:color w:val="000000"/>
                <w:sz w:val="18"/>
                <w:szCs w:val="18"/>
              </w:rPr>
              <w:t>105 W. F St.</w:t>
            </w:r>
            <w:r w:rsidR="003C251A">
              <w:rPr>
                <w:rFonts w:cs="Arial"/>
                <w:color w:val="000000"/>
                <w:sz w:val="18"/>
                <w:szCs w:val="18"/>
              </w:rPr>
              <w:t xml:space="preserve">                                                      </w:t>
            </w:r>
          </w:p>
        </w:tc>
      </w:tr>
      <w:tr w:rsidR="001B42C4" w:rsidRPr="00A44A13" w14:paraId="6508FE53" w14:textId="77777777" w:rsidTr="001B42C4">
        <w:trPr>
          <w:trHeight w:val="432"/>
        </w:trPr>
        <w:tc>
          <w:tcPr>
            <w:tcW w:w="1796" w:type="dxa"/>
            <w:vAlign w:val="center"/>
          </w:tcPr>
          <w:p w14:paraId="1B00E9EF"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83003432</w:t>
            </w:r>
          </w:p>
        </w:tc>
        <w:tc>
          <w:tcPr>
            <w:tcW w:w="3436" w:type="dxa"/>
            <w:vAlign w:val="center"/>
          </w:tcPr>
          <w:p w14:paraId="0D1B3BD0" w14:textId="39206610" w:rsidR="001B42C4" w:rsidRPr="00A44A13" w:rsidRDefault="001B42C4" w:rsidP="001B42C4">
            <w:pPr>
              <w:pStyle w:val="BodyText"/>
              <w:spacing w:after="0"/>
              <w:rPr>
                <w:rFonts w:cs="Arial"/>
                <w:color w:val="000000"/>
                <w:sz w:val="18"/>
                <w:szCs w:val="18"/>
              </w:rPr>
            </w:pPr>
            <w:r w:rsidRPr="00A44A13">
              <w:rPr>
                <w:rFonts w:cs="Arial"/>
                <w:color w:val="000000"/>
                <w:sz w:val="18"/>
                <w:szCs w:val="18"/>
              </w:rPr>
              <w:t>Park Place Methodist Episcopal Church South</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68D240B3" w14:textId="3A701CF5" w:rsidR="001B42C4" w:rsidRPr="00A44A13" w:rsidRDefault="001B42C4" w:rsidP="001B42C4">
            <w:pPr>
              <w:pStyle w:val="BodyText"/>
              <w:spacing w:after="0"/>
              <w:rPr>
                <w:rFonts w:cs="Arial"/>
                <w:color w:val="000000"/>
                <w:sz w:val="18"/>
                <w:szCs w:val="18"/>
              </w:rPr>
            </w:pPr>
            <w:r w:rsidRPr="00A44A13">
              <w:rPr>
                <w:rFonts w:cs="Arial"/>
                <w:color w:val="000000"/>
                <w:sz w:val="18"/>
                <w:szCs w:val="18"/>
              </w:rPr>
              <w:t>508 Olive St.</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170F06EB" w14:textId="77777777" w:rsidTr="001B42C4">
        <w:trPr>
          <w:trHeight w:val="432"/>
        </w:trPr>
        <w:tc>
          <w:tcPr>
            <w:tcW w:w="1796" w:type="dxa"/>
            <w:vAlign w:val="center"/>
          </w:tcPr>
          <w:p w14:paraId="25119430"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14000136</w:t>
            </w:r>
          </w:p>
        </w:tc>
        <w:tc>
          <w:tcPr>
            <w:tcW w:w="3436" w:type="dxa"/>
            <w:vAlign w:val="center"/>
          </w:tcPr>
          <w:p w14:paraId="2E6ECDB4" w14:textId="33DD15EB" w:rsidR="001B42C4" w:rsidRPr="00A44A13" w:rsidRDefault="001B42C4" w:rsidP="001B42C4">
            <w:pPr>
              <w:pStyle w:val="BodyText"/>
              <w:spacing w:after="0"/>
              <w:rPr>
                <w:rFonts w:cs="Arial"/>
                <w:color w:val="000000"/>
                <w:sz w:val="18"/>
                <w:szCs w:val="18"/>
              </w:rPr>
            </w:pPr>
            <w:r w:rsidRPr="00A44A13">
              <w:rPr>
                <w:rFonts w:cs="Arial"/>
                <w:color w:val="000000"/>
                <w:sz w:val="18"/>
                <w:szCs w:val="18"/>
              </w:rPr>
              <w:t>Peterson, Robert O.--Russell Forester House</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6BD64B2E" w14:textId="12C05F67" w:rsidR="001B42C4" w:rsidRPr="00A44A13" w:rsidRDefault="001B42C4" w:rsidP="001B42C4">
            <w:pPr>
              <w:pStyle w:val="BodyText"/>
              <w:spacing w:after="0"/>
              <w:rPr>
                <w:rFonts w:cs="Arial"/>
                <w:color w:val="000000"/>
                <w:sz w:val="18"/>
                <w:szCs w:val="18"/>
              </w:rPr>
            </w:pPr>
            <w:r w:rsidRPr="00A44A13">
              <w:rPr>
                <w:rFonts w:cs="Arial"/>
                <w:color w:val="000000"/>
                <w:sz w:val="18"/>
                <w:szCs w:val="18"/>
              </w:rPr>
              <w:t>567 Gage Ln.</w:t>
            </w:r>
            <w:r w:rsidR="003C251A">
              <w:rPr>
                <w:rFonts w:cs="Arial"/>
                <w:color w:val="000000"/>
                <w:sz w:val="18"/>
                <w:szCs w:val="18"/>
              </w:rPr>
              <w:t xml:space="preserve">                                                      </w:t>
            </w:r>
          </w:p>
        </w:tc>
      </w:tr>
      <w:tr w:rsidR="001B42C4" w:rsidRPr="00A44A13" w14:paraId="683E32EF" w14:textId="77777777" w:rsidTr="001B42C4">
        <w:trPr>
          <w:trHeight w:val="432"/>
        </w:trPr>
        <w:tc>
          <w:tcPr>
            <w:tcW w:w="1796" w:type="dxa"/>
            <w:vAlign w:val="center"/>
          </w:tcPr>
          <w:p w14:paraId="36892BBB"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10001160</w:t>
            </w:r>
          </w:p>
        </w:tc>
        <w:tc>
          <w:tcPr>
            <w:tcW w:w="3436" w:type="dxa"/>
            <w:vAlign w:val="center"/>
          </w:tcPr>
          <w:p w14:paraId="475F6DEA" w14:textId="3BC65FCC" w:rsidR="001B42C4" w:rsidRPr="00A44A13" w:rsidRDefault="001B42C4" w:rsidP="001B42C4">
            <w:pPr>
              <w:pStyle w:val="BodyText"/>
              <w:spacing w:after="0"/>
              <w:rPr>
                <w:rFonts w:cs="Arial"/>
                <w:color w:val="000000"/>
                <w:sz w:val="18"/>
                <w:szCs w:val="18"/>
              </w:rPr>
            </w:pPr>
            <w:r w:rsidRPr="00A44A13">
              <w:rPr>
                <w:rFonts w:cs="Arial"/>
                <w:color w:val="000000"/>
                <w:sz w:val="18"/>
                <w:szCs w:val="18"/>
              </w:rPr>
              <w:t>PILOT (Pilot Boat)</w:t>
            </w:r>
            <w:r w:rsidR="003C251A">
              <w:rPr>
                <w:rFonts w:cs="Arial"/>
                <w:color w:val="000000"/>
                <w:sz w:val="18"/>
                <w:szCs w:val="18"/>
              </w:rPr>
              <w:t xml:space="preserve">                                                   </w:t>
            </w:r>
          </w:p>
        </w:tc>
        <w:tc>
          <w:tcPr>
            <w:tcW w:w="4848" w:type="dxa"/>
            <w:vAlign w:val="center"/>
          </w:tcPr>
          <w:p w14:paraId="330880B3" w14:textId="7F8120C1" w:rsidR="001B42C4" w:rsidRPr="00A44A13" w:rsidRDefault="001B42C4" w:rsidP="001B42C4">
            <w:pPr>
              <w:pStyle w:val="BodyText"/>
              <w:spacing w:after="0"/>
              <w:rPr>
                <w:rFonts w:cs="Arial"/>
                <w:color w:val="000000"/>
                <w:sz w:val="18"/>
                <w:szCs w:val="18"/>
              </w:rPr>
            </w:pPr>
            <w:r w:rsidRPr="00A44A13">
              <w:rPr>
                <w:rFonts w:cs="Arial"/>
                <w:color w:val="000000"/>
                <w:sz w:val="18"/>
                <w:szCs w:val="18"/>
              </w:rPr>
              <w:t>Maritime Museum of San Diego, 1492 N Harbor Dr</w:t>
            </w:r>
            <w:r w:rsidR="003C251A">
              <w:rPr>
                <w:rFonts w:cs="Arial"/>
                <w:color w:val="000000"/>
                <w:sz w:val="18"/>
                <w:szCs w:val="18"/>
              </w:rPr>
              <w:t xml:space="preserve">                                     </w:t>
            </w:r>
          </w:p>
        </w:tc>
      </w:tr>
      <w:tr w:rsidR="001B42C4" w:rsidRPr="00A44A13" w14:paraId="32C866D4" w14:textId="77777777" w:rsidTr="001B42C4">
        <w:trPr>
          <w:trHeight w:val="432"/>
        </w:trPr>
        <w:tc>
          <w:tcPr>
            <w:tcW w:w="1796" w:type="dxa"/>
            <w:vAlign w:val="center"/>
          </w:tcPr>
          <w:p w14:paraId="3534E7D9"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81000171</w:t>
            </w:r>
          </w:p>
        </w:tc>
        <w:tc>
          <w:tcPr>
            <w:tcW w:w="3436" w:type="dxa"/>
            <w:vAlign w:val="center"/>
          </w:tcPr>
          <w:p w14:paraId="49AF2E52" w14:textId="45335391" w:rsidR="001B42C4" w:rsidRPr="00A44A13" w:rsidRDefault="001B42C4" w:rsidP="001B42C4">
            <w:pPr>
              <w:pStyle w:val="BodyText"/>
              <w:spacing w:after="0"/>
              <w:rPr>
                <w:rFonts w:cs="Arial"/>
                <w:color w:val="000000"/>
                <w:sz w:val="18"/>
                <w:szCs w:val="18"/>
              </w:rPr>
            </w:pPr>
            <w:r w:rsidRPr="00A44A13">
              <w:rPr>
                <w:rFonts w:cs="Arial"/>
                <w:color w:val="000000"/>
                <w:sz w:val="18"/>
                <w:szCs w:val="18"/>
              </w:rPr>
              <w:t>Pythias Lodge Building</w:t>
            </w:r>
            <w:r w:rsidR="003C251A">
              <w:rPr>
                <w:rFonts w:cs="Arial"/>
                <w:color w:val="000000"/>
                <w:sz w:val="18"/>
                <w:szCs w:val="18"/>
              </w:rPr>
              <w:t xml:space="preserve">                                                 </w:t>
            </w:r>
          </w:p>
        </w:tc>
        <w:tc>
          <w:tcPr>
            <w:tcW w:w="4848" w:type="dxa"/>
            <w:vAlign w:val="center"/>
          </w:tcPr>
          <w:p w14:paraId="6090EC5C" w14:textId="19302274" w:rsidR="001B42C4" w:rsidRPr="00A44A13" w:rsidRDefault="001B42C4" w:rsidP="001B42C4">
            <w:pPr>
              <w:pStyle w:val="BodyText"/>
              <w:spacing w:after="0"/>
              <w:rPr>
                <w:rFonts w:cs="Arial"/>
                <w:color w:val="000000"/>
                <w:sz w:val="18"/>
                <w:szCs w:val="18"/>
              </w:rPr>
            </w:pPr>
            <w:r w:rsidRPr="00A44A13">
              <w:rPr>
                <w:rFonts w:cs="Arial"/>
                <w:color w:val="000000"/>
                <w:sz w:val="18"/>
                <w:szCs w:val="18"/>
              </w:rPr>
              <w:t>211 E St. and 870 3rd Ave.</w:t>
            </w:r>
            <w:r w:rsidR="003C251A">
              <w:rPr>
                <w:rFonts w:cs="Arial"/>
                <w:color w:val="000000"/>
                <w:sz w:val="18"/>
                <w:szCs w:val="18"/>
              </w:rPr>
              <w:t xml:space="preserve">                                               </w:t>
            </w:r>
          </w:p>
        </w:tc>
      </w:tr>
      <w:tr w:rsidR="001B42C4" w:rsidRPr="00A44A13" w14:paraId="239301AB" w14:textId="77777777" w:rsidTr="001B42C4">
        <w:trPr>
          <w:trHeight w:val="432"/>
        </w:trPr>
        <w:tc>
          <w:tcPr>
            <w:tcW w:w="1796" w:type="dxa"/>
            <w:vAlign w:val="center"/>
          </w:tcPr>
          <w:p w14:paraId="4D1DB1F3"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94001161</w:t>
            </w:r>
          </w:p>
        </w:tc>
        <w:tc>
          <w:tcPr>
            <w:tcW w:w="3436" w:type="dxa"/>
            <w:vAlign w:val="center"/>
          </w:tcPr>
          <w:p w14:paraId="07409671" w14:textId="27097C70" w:rsidR="001B42C4" w:rsidRPr="00A44A13" w:rsidRDefault="001B42C4" w:rsidP="001B42C4">
            <w:pPr>
              <w:pStyle w:val="BodyText"/>
              <w:spacing w:after="0"/>
              <w:rPr>
                <w:rFonts w:cs="Arial"/>
                <w:color w:val="000000"/>
                <w:sz w:val="18"/>
                <w:szCs w:val="18"/>
              </w:rPr>
            </w:pPr>
            <w:r w:rsidRPr="00A44A13">
              <w:rPr>
                <w:rFonts w:cs="Arial"/>
                <w:color w:val="000000"/>
                <w:sz w:val="18"/>
                <w:szCs w:val="18"/>
              </w:rPr>
              <w:t>Ramona Town Hall</w:t>
            </w:r>
            <w:r w:rsidR="003C251A">
              <w:rPr>
                <w:rFonts w:cs="Arial"/>
                <w:color w:val="000000"/>
                <w:sz w:val="18"/>
                <w:szCs w:val="18"/>
              </w:rPr>
              <w:t xml:space="preserve">                                                    </w:t>
            </w:r>
          </w:p>
        </w:tc>
        <w:tc>
          <w:tcPr>
            <w:tcW w:w="4848" w:type="dxa"/>
            <w:vAlign w:val="center"/>
          </w:tcPr>
          <w:p w14:paraId="53D81463" w14:textId="11819075" w:rsidR="001B42C4" w:rsidRPr="00A44A13" w:rsidRDefault="001B42C4" w:rsidP="001B42C4">
            <w:pPr>
              <w:pStyle w:val="BodyText"/>
              <w:spacing w:after="0"/>
              <w:rPr>
                <w:rFonts w:cs="Arial"/>
                <w:color w:val="000000"/>
                <w:sz w:val="18"/>
                <w:szCs w:val="18"/>
              </w:rPr>
            </w:pPr>
            <w:r w:rsidRPr="00A44A13">
              <w:rPr>
                <w:rFonts w:cs="Arial"/>
                <w:color w:val="000000"/>
                <w:sz w:val="18"/>
                <w:szCs w:val="18"/>
              </w:rPr>
              <w:t>729 Main St.</w:t>
            </w:r>
            <w:r w:rsidR="003C251A">
              <w:rPr>
                <w:rFonts w:cs="Arial"/>
                <w:color w:val="000000"/>
                <w:sz w:val="18"/>
                <w:szCs w:val="18"/>
              </w:rPr>
              <w:t xml:space="preserve">                                                      </w:t>
            </w:r>
          </w:p>
        </w:tc>
      </w:tr>
      <w:tr w:rsidR="001B42C4" w:rsidRPr="00A44A13" w14:paraId="4660DF24" w14:textId="77777777" w:rsidTr="001B42C4">
        <w:trPr>
          <w:trHeight w:val="432"/>
        </w:trPr>
        <w:tc>
          <w:tcPr>
            <w:tcW w:w="1796" w:type="dxa"/>
            <w:vAlign w:val="center"/>
          </w:tcPr>
          <w:p w14:paraId="59B3BF95"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92000261</w:t>
            </w:r>
          </w:p>
        </w:tc>
        <w:tc>
          <w:tcPr>
            <w:tcW w:w="3436" w:type="dxa"/>
            <w:vAlign w:val="center"/>
          </w:tcPr>
          <w:p w14:paraId="5FC99563" w14:textId="354FFA9D" w:rsidR="001B42C4" w:rsidRPr="00A44A13" w:rsidRDefault="001B42C4" w:rsidP="001B42C4">
            <w:pPr>
              <w:pStyle w:val="BodyText"/>
              <w:spacing w:after="0"/>
              <w:rPr>
                <w:rFonts w:cs="Arial"/>
                <w:color w:val="000000"/>
                <w:sz w:val="18"/>
                <w:szCs w:val="18"/>
              </w:rPr>
            </w:pPr>
            <w:r w:rsidRPr="00A44A13">
              <w:rPr>
                <w:rFonts w:cs="Arial"/>
                <w:color w:val="000000"/>
                <w:sz w:val="18"/>
                <w:szCs w:val="18"/>
              </w:rPr>
              <w:t>Rancho De Los Kiotes</w:t>
            </w:r>
            <w:r w:rsidR="003C251A">
              <w:rPr>
                <w:rFonts w:cs="Arial"/>
                <w:color w:val="000000"/>
                <w:sz w:val="18"/>
                <w:szCs w:val="18"/>
              </w:rPr>
              <w:t xml:space="preserve">                                                  </w:t>
            </w:r>
          </w:p>
        </w:tc>
        <w:tc>
          <w:tcPr>
            <w:tcW w:w="4848" w:type="dxa"/>
            <w:vAlign w:val="center"/>
          </w:tcPr>
          <w:p w14:paraId="5374E422" w14:textId="17D8263E" w:rsidR="001B42C4" w:rsidRPr="00A44A13" w:rsidRDefault="001B42C4" w:rsidP="001B42C4">
            <w:pPr>
              <w:pStyle w:val="BodyText"/>
              <w:spacing w:after="0"/>
              <w:rPr>
                <w:rFonts w:cs="Arial"/>
                <w:color w:val="000000"/>
                <w:sz w:val="18"/>
                <w:szCs w:val="18"/>
              </w:rPr>
            </w:pPr>
            <w:r w:rsidRPr="00A44A13">
              <w:rPr>
                <w:rFonts w:cs="Arial"/>
                <w:color w:val="000000"/>
                <w:sz w:val="18"/>
                <w:szCs w:val="18"/>
              </w:rPr>
              <w:t>6200 Flying L.C. Lane</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1AEBF994" w14:textId="77777777" w:rsidTr="001B42C4">
        <w:trPr>
          <w:trHeight w:val="432"/>
        </w:trPr>
        <w:tc>
          <w:tcPr>
            <w:tcW w:w="1796" w:type="dxa"/>
            <w:vAlign w:val="center"/>
          </w:tcPr>
          <w:p w14:paraId="0D5D4C69"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70000145</w:t>
            </w:r>
          </w:p>
        </w:tc>
        <w:tc>
          <w:tcPr>
            <w:tcW w:w="3436" w:type="dxa"/>
            <w:vAlign w:val="center"/>
          </w:tcPr>
          <w:p w14:paraId="4F4913F0" w14:textId="243E1CAD" w:rsidR="001B42C4" w:rsidRPr="00A44A13" w:rsidRDefault="001B42C4" w:rsidP="001B42C4">
            <w:pPr>
              <w:pStyle w:val="BodyText"/>
              <w:spacing w:after="0"/>
              <w:rPr>
                <w:rFonts w:cs="Arial"/>
                <w:color w:val="000000"/>
                <w:sz w:val="18"/>
                <w:szCs w:val="18"/>
              </w:rPr>
            </w:pPr>
            <w:r w:rsidRPr="00A44A13">
              <w:rPr>
                <w:rFonts w:cs="Arial"/>
                <w:color w:val="000000"/>
                <w:sz w:val="18"/>
                <w:szCs w:val="18"/>
              </w:rPr>
              <w:t>Rancho Guajome Adobe</w:t>
            </w:r>
            <w:r w:rsidR="003C251A">
              <w:rPr>
                <w:rFonts w:cs="Arial"/>
                <w:color w:val="000000"/>
                <w:sz w:val="18"/>
                <w:szCs w:val="18"/>
              </w:rPr>
              <w:t xml:space="preserve">                                                  </w:t>
            </w:r>
          </w:p>
        </w:tc>
        <w:tc>
          <w:tcPr>
            <w:tcW w:w="4848" w:type="dxa"/>
            <w:vAlign w:val="center"/>
          </w:tcPr>
          <w:p w14:paraId="418EB614" w14:textId="51ED85AA" w:rsidR="001B42C4" w:rsidRPr="00A44A13" w:rsidRDefault="001B42C4" w:rsidP="001B42C4">
            <w:pPr>
              <w:pStyle w:val="BodyText"/>
              <w:spacing w:after="0"/>
              <w:rPr>
                <w:rFonts w:cs="Arial"/>
                <w:color w:val="000000"/>
                <w:sz w:val="18"/>
                <w:szCs w:val="18"/>
              </w:rPr>
            </w:pPr>
            <w:r w:rsidRPr="00A44A13">
              <w:rPr>
                <w:rFonts w:cs="Arial"/>
                <w:color w:val="000000"/>
                <w:sz w:val="18"/>
                <w:szCs w:val="18"/>
              </w:rPr>
              <w:t>2.5 mi. NE of Vista</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5F00ABEB" w14:textId="77777777" w:rsidTr="001B42C4">
        <w:trPr>
          <w:trHeight w:val="432"/>
        </w:trPr>
        <w:tc>
          <w:tcPr>
            <w:tcW w:w="1796" w:type="dxa"/>
            <w:vAlign w:val="center"/>
          </w:tcPr>
          <w:p w14:paraId="69D27436"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91000940</w:t>
            </w:r>
          </w:p>
        </w:tc>
        <w:tc>
          <w:tcPr>
            <w:tcW w:w="3436" w:type="dxa"/>
            <w:vAlign w:val="center"/>
          </w:tcPr>
          <w:p w14:paraId="49C12677" w14:textId="6A4A0C94" w:rsidR="001B42C4" w:rsidRPr="00A44A13" w:rsidRDefault="001B42C4" w:rsidP="001B42C4">
            <w:pPr>
              <w:pStyle w:val="BodyText"/>
              <w:spacing w:after="0"/>
              <w:rPr>
                <w:rFonts w:cs="Arial"/>
                <w:color w:val="000000"/>
                <w:sz w:val="18"/>
                <w:szCs w:val="18"/>
              </w:rPr>
            </w:pPr>
            <w:r w:rsidRPr="00A44A13">
              <w:rPr>
                <w:rFonts w:cs="Arial"/>
                <w:color w:val="000000"/>
                <w:sz w:val="18"/>
                <w:szCs w:val="18"/>
              </w:rPr>
              <w:t>Rancho Santa Fe Land and Improvement Company Office</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11ED7DD2" w14:textId="35E7040C" w:rsidR="001B42C4" w:rsidRPr="00A44A13" w:rsidRDefault="001B42C4" w:rsidP="001B42C4">
            <w:pPr>
              <w:pStyle w:val="BodyText"/>
              <w:spacing w:after="0"/>
              <w:rPr>
                <w:rFonts w:cs="Arial"/>
                <w:color w:val="000000"/>
                <w:sz w:val="18"/>
                <w:szCs w:val="18"/>
              </w:rPr>
            </w:pPr>
            <w:r w:rsidRPr="00A44A13">
              <w:rPr>
                <w:rFonts w:cs="Arial"/>
                <w:color w:val="000000"/>
                <w:sz w:val="18"/>
                <w:szCs w:val="18"/>
              </w:rPr>
              <w:t>16915 Avenida de Acacias</w:t>
            </w:r>
            <w:r w:rsidR="003C251A">
              <w:rPr>
                <w:rFonts w:cs="Arial"/>
                <w:color w:val="000000"/>
                <w:sz w:val="18"/>
                <w:szCs w:val="18"/>
              </w:rPr>
              <w:t xml:space="preserve">                                                </w:t>
            </w:r>
          </w:p>
        </w:tc>
      </w:tr>
      <w:tr w:rsidR="001B42C4" w:rsidRPr="00A44A13" w14:paraId="464C93BC" w14:textId="77777777" w:rsidTr="001B42C4">
        <w:trPr>
          <w:trHeight w:val="432"/>
        </w:trPr>
        <w:tc>
          <w:tcPr>
            <w:tcW w:w="1796" w:type="dxa"/>
            <w:vAlign w:val="center"/>
          </w:tcPr>
          <w:p w14:paraId="37D02CEA"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76002247</w:t>
            </w:r>
          </w:p>
        </w:tc>
        <w:tc>
          <w:tcPr>
            <w:tcW w:w="3436" w:type="dxa"/>
            <w:vAlign w:val="center"/>
          </w:tcPr>
          <w:p w14:paraId="4857DEFB" w14:textId="2CB9A28D" w:rsidR="001B42C4" w:rsidRPr="00A44A13" w:rsidRDefault="001B42C4" w:rsidP="001B42C4">
            <w:pPr>
              <w:pStyle w:val="BodyText"/>
              <w:spacing w:after="0"/>
              <w:rPr>
                <w:rFonts w:cs="Arial"/>
                <w:color w:val="000000"/>
                <w:sz w:val="18"/>
                <w:szCs w:val="18"/>
              </w:rPr>
            </w:pPr>
            <w:r w:rsidRPr="00A44A13">
              <w:rPr>
                <w:rFonts w:cs="Arial"/>
                <w:color w:val="000000"/>
                <w:sz w:val="18"/>
                <w:szCs w:val="18"/>
              </w:rPr>
              <w:t>Red Rest and Red Roost Cottages</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6E121215" w14:textId="4153A9C2" w:rsidR="001B42C4" w:rsidRPr="00A44A13" w:rsidRDefault="001B42C4" w:rsidP="001B42C4">
            <w:pPr>
              <w:pStyle w:val="BodyText"/>
              <w:spacing w:after="0"/>
              <w:rPr>
                <w:rFonts w:cs="Arial"/>
                <w:color w:val="000000"/>
                <w:sz w:val="18"/>
                <w:szCs w:val="18"/>
              </w:rPr>
            </w:pPr>
            <w:r w:rsidRPr="00A44A13">
              <w:rPr>
                <w:rFonts w:cs="Arial"/>
                <w:color w:val="000000"/>
                <w:sz w:val="18"/>
                <w:szCs w:val="18"/>
              </w:rPr>
              <w:t>1187 and 1179 Coast Blvd.</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07332A3A" w14:textId="77777777" w:rsidTr="001B42C4">
        <w:trPr>
          <w:trHeight w:val="432"/>
        </w:trPr>
        <w:tc>
          <w:tcPr>
            <w:tcW w:w="1796" w:type="dxa"/>
            <w:vAlign w:val="center"/>
          </w:tcPr>
          <w:p w14:paraId="02CC608D"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11000990</w:t>
            </w:r>
          </w:p>
        </w:tc>
        <w:tc>
          <w:tcPr>
            <w:tcW w:w="3436" w:type="dxa"/>
            <w:vAlign w:val="center"/>
          </w:tcPr>
          <w:p w14:paraId="75A0BF1C" w14:textId="45A676F3" w:rsidR="001B42C4" w:rsidRPr="00A44A13" w:rsidRDefault="001B42C4" w:rsidP="001B42C4">
            <w:pPr>
              <w:pStyle w:val="BodyText"/>
              <w:spacing w:after="0"/>
              <w:rPr>
                <w:rFonts w:cs="Arial"/>
                <w:color w:val="000000"/>
                <w:sz w:val="18"/>
                <w:szCs w:val="18"/>
              </w:rPr>
            </w:pPr>
            <w:r w:rsidRPr="00A44A13">
              <w:rPr>
                <w:rFonts w:cs="Arial"/>
                <w:color w:val="000000"/>
                <w:sz w:val="18"/>
                <w:szCs w:val="18"/>
              </w:rPr>
              <w:t>RENOWN (yacht)</w:t>
            </w:r>
            <w:r w:rsidR="003C251A">
              <w:rPr>
                <w:rFonts w:cs="Arial"/>
                <w:color w:val="000000"/>
                <w:sz w:val="18"/>
                <w:szCs w:val="18"/>
              </w:rPr>
              <w:t xml:space="preserve">                                                     </w:t>
            </w:r>
          </w:p>
        </w:tc>
        <w:tc>
          <w:tcPr>
            <w:tcW w:w="4848" w:type="dxa"/>
            <w:vAlign w:val="center"/>
          </w:tcPr>
          <w:p w14:paraId="32D096BA" w14:textId="5018EFB3" w:rsidR="001B42C4" w:rsidRPr="00A44A13" w:rsidRDefault="001B42C4" w:rsidP="001B42C4">
            <w:pPr>
              <w:pStyle w:val="BodyText"/>
              <w:spacing w:after="0"/>
              <w:rPr>
                <w:rFonts w:cs="Arial"/>
                <w:color w:val="000000"/>
                <w:sz w:val="18"/>
                <w:szCs w:val="18"/>
              </w:rPr>
            </w:pPr>
            <w:r w:rsidRPr="00A44A13">
              <w:rPr>
                <w:rFonts w:cs="Arial"/>
                <w:color w:val="000000"/>
                <w:sz w:val="18"/>
                <w:szCs w:val="18"/>
              </w:rPr>
              <w:t>San Diego Marriot Marina, A Dock, 333 W. Harbor Dr.</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077BB97B" w14:textId="77777777" w:rsidTr="001B42C4">
        <w:trPr>
          <w:trHeight w:val="432"/>
        </w:trPr>
        <w:tc>
          <w:tcPr>
            <w:tcW w:w="1796" w:type="dxa"/>
            <w:vAlign w:val="center"/>
          </w:tcPr>
          <w:p w14:paraId="50E79F94"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91000946</w:t>
            </w:r>
          </w:p>
        </w:tc>
        <w:tc>
          <w:tcPr>
            <w:tcW w:w="3436" w:type="dxa"/>
            <w:vAlign w:val="center"/>
          </w:tcPr>
          <w:p w14:paraId="60E1C68F" w14:textId="72576435" w:rsidR="001B42C4" w:rsidRPr="00A44A13" w:rsidRDefault="001B42C4" w:rsidP="001B42C4">
            <w:pPr>
              <w:pStyle w:val="BodyText"/>
              <w:spacing w:after="0"/>
              <w:rPr>
                <w:rFonts w:cs="Arial"/>
                <w:color w:val="000000"/>
                <w:sz w:val="18"/>
                <w:szCs w:val="18"/>
              </w:rPr>
            </w:pPr>
            <w:r w:rsidRPr="00A44A13">
              <w:rPr>
                <w:rFonts w:cs="Arial"/>
                <w:color w:val="000000"/>
                <w:sz w:val="18"/>
                <w:szCs w:val="18"/>
              </w:rPr>
              <w:t>Rice, Lilian Jenette, House</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508B34F7" w14:textId="4B37C373" w:rsidR="001B42C4" w:rsidRPr="00A44A13" w:rsidRDefault="001B42C4" w:rsidP="001B42C4">
            <w:pPr>
              <w:pStyle w:val="BodyText"/>
              <w:spacing w:after="0"/>
              <w:rPr>
                <w:rFonts w:cs="Arial"/>
                <w:color w:val="000000"/>
                <w:sz w:val="18"/>
                <w:szCs w:val="18"/>
              </w:rPr>
            </w:pPr>
            <w:r w:rsidRPr="00A44A13">
              <w:rPr>
                <w:rFonts w:cs="Arial"/>
                <w:color w:val="000000"/>
                <w:sz w:val="18"/>
                <w:szCs w:val="18"/>
              </w:rPr>
              <w:t>16780 La Gracia</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66A4390A" w14:textId="77777777" w:rsidTr="001B42C4">
        <w:trPr>
          <w:trHeight w:val="432"/>
        </w:trPr>
        <w:tc>
          <w:tcPr>
            <w:tcW w:w="1796" w:type="dxa"/>
            <w:vAlign w:val="center"/>
          </w:tcPr>
          <w:p w14:paraId="30875DAE"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78000747</w:t>
            </w:r>
          </w:p>
        </w:tc>
        <w:tc>
          <w:tcPr>
            <w:tcW w:w="3436" w:type="dxa"/>
            <w:vAlign w:val="center"/>
          </w:tcPr>
          <w:p w14:paraId="5421A650" w14:textId="492ECD3F" w:rsidR="001B42C4" w:rsidRPr="00A44A13" w:rsidRDefault="001B42C4" w:rsidP="001B42C4">
            <w:pPr>
              <w:pStyle w:val="BodyText"/>
              <w:spacing w:after="0"/>
              <w:rPr>
                <w:rFonts w:cs="Arial"/>
                <w:color w:val="000000"/>
                <w:sz w:val="18"/>
                <w:szCs w:val="18"/>
              </w:rPr>
            </w:pPr>
            <w:r w:rsidRPr="00A44A13">
              <w:rPr>
                <w:rFonts w:cs="Arial"/>
                <w:color w:val="000000"/>
                <w:sz w:val="18"/>
                <w:szCs w:val="18"/>
              </w:rPr>
              <w:t>Robinson Hotel</w:t>
            </w:r>
            <w:r w:rsidR="003C251A">
              <w:rPr>
                <w:rFonts w:cs="Arial"/>
                <w:color w:val="000000"/>
                <w:sz w:val="18"/>
                <w:szCs w:val="18"/>
              </w:rPr>
              <w:t xml:space="preserve">                                                     </w:t>
            </w:r>
          </w:p>
        </w:tc>
        <w:tc>
          <w:tcPr>
            <w:tcW w:w="4848" w:type="dxa"/>
            <w:vAlign w:val="center"/>
          </w:tcPr>
          <w:p w14:paraId="29F63D8E" w14:textId="293586A2" w:rsidR="001B42C4" w:rsidRPr="00A44A13" w:rsidRDefault="001B42C4" w:rsidP="001B42C4">
            <w:pPr>
              <w:pStyle w:val="BodyText"/>
              <w:spacing w:after="0"/>
              <w:rPr>
                <w:rFonts w:cs="Arial"/>
                <w:color w:val="000000"/>
                <w:sz w:val="18"/>
                <w:szCs w:val="18"/>
              </w:rPr>
            </w:pPr>
            <w:r w:rsidRPr="00A44A13">
              <w:rPr>
                <w:rFonts w:cs="Arial"/>
                <w:color w:val="000000"/>
                <w:sz w:val="18"/>
                <w:szCs w:val="18"/>
              </w:rPr>
              <w:t>2032 Main St.</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40C3BF14" w14:textId="77777777" w:rsidTr="001B42C4">
        <w:trPr>
          <w:trHeight w:val="432"/>
        </w:trPr>
        <w:tc>
          <w:tcPr>
            <w:tcW w:w="1796" w:type="dxa"/>
            <w:vAlign w:val="center"/>
          </w:tcPr>
          <w:p w14:paraId="452D2746"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75002185</w:t>
            </w:r>
          </w:p>
        </w:tc>
        <w:tc>
          <w:tcPr>
            <w:tcW w:w="3436" w:type="dxa"/>
            <w:vAlign w:val="center"/>
          </w:tcPr>
          <w:p w14:paraId="70487ED2" w14:textId="7676796D" w:rsidR="001B42C4" w:rsidRPr="00A44A13" w:rsidRDefault="001B42C4" w:rsidP="001B42C4">
            <w:pPr>
              <w:pStyle w:val="BodyText"/>
              <w:spacing w:after="0"/>
              <w:rPr>
                <w:rFonts w:cs="Arial"/>
                <w:color w:val="000000"/>
                <w:sz w:val="18"/>
                <w:szCs w:val="18"/>
              </w:rPr>
            </w:pPr>
            <w:r w:rsidRPr="00A44A13">
              <w:rPr>
                <w:rFonts w:cs="Arial"/>
                <w:color w:val="000000"/>
                <w:sz w:val="18"/>
                <w:szCs w:val="18"/>
              </w:rPr>
              <w:t>Rockwell Field</w:t>
            </w:r>
            <w:r w:rsidR="003C251A">
              <w:rPr>
                <w:rFonts w:cs="Arial"/>
                <w:color w:val="000000"/>
                <w:sz w:val="18"/>
                <w:szCs w:val="18"/>
              </w:rPr>
              <w:t xml:space="preserve">                                                     </w:t>
            </w:r>
          </w:p>
        </w:tc>
        <w:tc>
          <w:tcPr>
            <w:tcW w:w="4848" w:type="dxa"/>
            <w:vAlign w:val="center"/>
          </w:tcPr>
          <w:p w14:paraId="283628B0" w14:textId="420F5F9E" w:rsidR="001B42C4" w:rsidRPr="00A44A13" w:rsidRDefault="001B42C4" w:rsidP="001B42C4">
            <w:pPr>
              <w:pStyle w:val="BodyText"/>
              <w:spacing w:after="0"/>
              <w:rPr>
                <w:rFonts w:cs="Arial"/>
                <w:color w:val="000000"/>
                <w:sz w:val="18"/>
                <w:szCs w:val="18"/>
              </w:rPr>
            </w:pPr>
            <w:r w:rsidRPr="00A44A13">
              <w:rPr>
                <w:rFonts w:cs="Arial"/>
                <w:color w:val="000000"/>
                <w:sz w:val="18"/>
                <w:szCs w:val="18"/>
              </w:rPr>
              <w:t>North Island</w:t>
            </w:r>
            <w:r w:rsidR="003C251A">
              <w:rPr>
                <w:rFonts w:cs="Arial"/>
                <w:color w:val="000000"/>
                <w:sz w:val="18"/>
                <w:szCs w:val="18"/>
              </w:rPr>
              <w:t xml:space="preserve">                                                      </w:t>
            </w:r>
          </w:p>
        </w:tc>
      </w:tr>
      <w:tr w:rsidR="001B42C4" w:rsidRPr="00A44A13" w14:paraId="18DE49E2" w14:textId="77777777" w:rsidTr="001B42C4">
        <w:trPr>
          <w:trHeight w:val="432"/>
        </w:trPr>
        <w:tc>
          <w:tcPr>
            <w:tcW w:w="1796" w:type="dxa"/>
            <w:vAlign w:val="center"/>
          </w:tcPr>
          <w:p w14:paraId="3086459F"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03000472</w:t>
            </w:r>
          </w:p>
        </w:tc>
        <w:tc>
          <w:tcPr>
            <w:tcW w:w="3436" w:type="dxa"/>
            <w:vAlign w:val="center"/>
          </w:tcPr>
          <w:p w14:paraId="2A29B90F" w14:textId="0F00F071" w:rsidR="001B42C4" w:rsidRPr="00A44A13" w:rsidRDefault="001B42C4" w:rsidP="001B42C4">
            <w:pPr>
              <w:pStyle w:val="BodyText"/>
              <w:spacing w:after="0"/>
              <w:rPr>
                <w:rFonts w:cs="Arial"/>
                <w:color w:val="000000"/>
                <w:sz w:val="18"/>
                <w:szCs w:val="18"/>
              </w:rPr>
            </w:pPr>
            <w:r w:rsidRPr="00A44A13">
              <w:rPr>
                <w:rFonts w:cs="Arial"/>
                <w:color w:val="000000"/>
                <w:sz w:val="18"/>
                <w:szCs w:val="18"/>
              </w:rPr>
              <w:t>Rosecroft</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1DAD3531" w14:textId="12DF3B18" w:rsidR="001B42C4" w:rsidRPr="00A44A13" w:rsidRDefault="001B42C4" w:rsidP="001B42C4">
            <w:pPr>
              <w:pStyle w:val="BodyText"/>
              <w:spacing w:after="0"/>
              <w:rPr>
                <w:rFonts w:cs="Arial"/>
                <w:color w:val="000000"/>
                <w:sz w:val="18"/>
                <w:szCs w:val="18"/>
              </w:rPr>
            </w:pPr>
            <w:r w:rsidRPr="00A44A13">
              <w:rPr>
                <w:rFonts w:cs="Arial"/>
                <w:color w:val="000000"/>
                <w:sz w:val="18"/>
                <w:szCs w:val="18"/>
              </w:rPr>
              <w:t>530 Sivergate Ave.</w:t>
            </w:r>
            <w:r w:rsidR="003C251A">
              <w:rPr>
                <w:rFonts w:cs="Arial"/>
                <w:color w:val="000000"/>
                <w:sz w:val="18"/>
                <w:szCs w:val="18"/>
              </w:rPr>
              <w:t xml:space="preserve">                                                   </w:t>
            </w:r>
          </w:p>
        </w:tc>
      </w:tr>
      <w:tr w:rsidR="001B42C4" w:rsidRPr="00A44A13" w14:paraId="5EC639DA" w14:textId="77777777" w:rsidTr="001B42C4">
        <w:trPr>
          <w:trHeight w:val="432"/>
        </w:trPr>
        <w:tc>
          <w:tcPr>
            <w:tcW w:w="1796" w:type="dxa"/>
            <w:vAlign w:val="center"/>
          </w:tcPr>
          <w:p w14:paraId="22C5159B"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95000390</w:t>
            </w:r>
          </w:p>
        </w:tc>
        <w:tc>
          <w:tcPr>
            <w:tcW w:w="3436" w:type="dxa"/>
            <w:vAlign w:val="center"/>
          </w:tcPr>
          <w:p w14:paraId="7DDA9F1E" w14:textId="633E3AAA" w:rsidR="001B42C4" w:rsidRPr="00A44A13" w:rsidRDefault="001B42C4" w:rsidP="001B42C4">
            <w:pPr>
              <w:pStyle w:val="BodyText"/>
              <w:spacing w:after="0"/>
              <w:rPr>
                <w:rFonts w:cs="Arial"/>
                <w:color w:val="000000"/>
                <w:sz w:val="18"/>
                <w:szCs w:val="18"/>
              </w:rPr>
            </w:pPr>
            <w:r w:rsidRPr="00A44A13">
              <w:rPr>
                <w:rFonts w:cs="Arial"/>
                <w:color w:val="000000"/>
                <w:sz w:val="18"/>
                <w:szCs w:val="18"/>
              </w:rPr>
              <w:t>Rosicrucian Fellowship Temple</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47172A80" w14:textId="072BB875" w:rsidR="001B42C4" w:rsidRPr="00A44A13" w:rsidRDefault="001B42C4" w:rsidP="001B42C4">
            <w:pPr>
              <w:pStyle w:val="BodyText"/>
              <w:spacing w:after="0"/>
              <w:rPr>
                <w:rFonts w:cs="Arial"/>
                <w:color w:val="000000"/>
                <w:sz w:val="18"/>
                <w:szCs w:val="18"/>
              </w:rPr>
            </w:pPr>
            <w:r w:rsidRPr="00A44A13">
              <w:rPr>
                <w:rFonts w:cs="Arial"/>
                <w:color w:val="000000"/>
                <w:sz w:val="18"/>
                <w:szCs w:val="18"/>
              </w:rPr>
              <w:t>2222 Mission Ave.</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3449CB6B" w14:textId="77777777" w:rsidTr="001B42C4">
        <w:trPr>
          <w:trHeight w:val="432"/>
        </w:trPr>
        <w:tc>
          <w:tcPr>
            <w:tcW w:w="1796" w:type="dxa"/>
            <w:vAlign w:val="center"/>
          </w:tcPr>
          <w:p w14:paraId="75A659BA"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82002246</w:t>
            </w:r>
          </w:p>
        </w:tc>
        <w:tc>
          <w:tcPr>
            <w:tcW w:w="3436" w:type="dxa"/>
            <w:vAlign w:val="center"/>
          </w:tcPr>
          <w:p w14:paraId="09CD263D" w14:textId="58BC6167" w:rsidR="001B42C4" w:rsidRPr="00A44A13" w:rsidRDefault="001B42C4" w:rsidP="001B42C4">
            <w:pPr>
              <w:pStyle w:val="BodyText"/>
              <w:spacing w:after="0"/>
              <w:rPr>
                <w:rFonts w:cs="Arial"/>
                <w:color w:val="000000"/>
                <w:sz w:val="18"/>
                <w:szCs w:val="18"/>
              </w:rPr>
            </w:pPr>
            <w:r w:rsidRPr="00A44A13">
              <w:rPr>
                <w:rFonts w:cs="Arial"/>
                <w:color w:val="000000"/>
                <w:sz w:val="18"/>
                <w:szCs w:val="18"/>
              </w:rPr>
              <w:t>Ruiz-Alvarado Ranch Site</w:t>
            </w:r>
            <w:r w:rsidR="003C251A">
              <w:rPr>
                <w:rFonts w:cs="Arial"/>
                <w:color w:val="000000"/>
                <w:sz w:val="18"/>
                <w:szCs w:val="18"/>
              </w:rPr>
              <w:t xml:space="preserve">                                                </w:t>
            </w:r>
          </w:p>
        </w:tc>
        <w:tc>
          <w:tcPr>
            <w:tcW w:w="4848" w:type="dxa"/>
            <w:vAlign w:val="center"/>
          </w:tcPr>
          <w:p w14:paraId="1E40BAC5" w14:textId="1A0F5DFA" w:rsidR="001B42C4" w:rsidRPr="00A44A13" w:rsidRDefault="001B42C4" w:rsidP="001B42C4">
            <w:pPr>
              <w:pStyle w:val="BodyText"/>
              <w:spacing w:after="0"/>
              <w:rPr>
                <w:rFonts w:cs="Arial"/>
                <w:color w:val="000000"/>
                <w:sz w:val="18"/>
                <w:szCs w:val="18"/>
              </w:rPr>
            </w:pPr>
            <w:r w:rsidRPr="00A44A13">
              <w:rPr>
                <w:rFonts w:cs="Arial"/>
                <w:color w:val="000000"/>
                <w:sz w:val="18"/>
                <w:szCs w:val="18"/>
              </w:rPr>
              <w:t>Address Restricted</w:t>
            </w:r>
            <w:r w:rsidR="003C251A">
              <w:rPr>
                <w:rFonts w:cs="Arial"/>
                <w:color w:val="000000"/>
                <w:sz w:val="18"/>
                <w:szCs w:val="18"/>
              </w:rPr>
              <w:t xml:space="preserve">                                                   </w:t>
            </w:r>
          </w:p>
        </w:tc>
      </w:tr>
      <w:tr w:rsidR="001B42C4" w:rsidRPr="00A44A13" w14:paraId="1148B487" w14:textId="77777777" w:rsidTr="001B42C4">
        <w:trPr>
          <w:trHeight w:val="432"/>
        </w:trPr>
        <w:tc>
          <w:tcPr>
            <w:tcW w:w="1796" w:type="dxa"/>
            <w:vAlign w:val="center"/>
          </w:tcPr>
          <w:p w14:paraId="0E0D9606"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07001177</w:t>
            </w:r>
          </w:p>
        </w:tc>
        <w:tc>
          <w:tcPr>
            <w:tcW w:w="3436" w:type="dxa"/>
            <w:vAlign w:val="center"/>
          </w:tcPr>
          <w:p w14:paraId="3A4128F7" w14:textId="34462931" w:rsidR="001B42C4" w:rsidRPr="00A44A13" w:rsidRDefault="001B42C4" w:rsidP="001B42C4">
            <w:pPr>
              <w:pStyle w:val="BodyText"/>
              <w:spacing w:after="0"/>
              <w:rPr>
                <w:rFonts w:cs="Arial"/>
                <w:color w:val="000000"/>
                <w:sz w:val="18"/>
                <w:szCs w:val="18"/>
              </w:rPr>
            </w:pPr>
            <w:r w:rsidRPr="00A44A13">
              <w:rPr>
                <w:rFonts w:cs="Arial"/>
                <w:color w:val="000000"/>
                <w:sz w:val="18"/>
                <w:szCs w:val="18"/>
              </w:rPr>
              <w:t>San Diego Armed Services YMCA</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70CD5BD3" w14:textId="3F58487F" w:rsidR="001B42C4" w:rsidRPr="00A44A13" w:rsidRDefault="001B42C4" w:rsidP="001B42C4">
            <w:pPr>
              <w:pStyle w:val="BodyText"/>
              <w:spacing w:after="0"/>
              <w:rPr>
                <w:rFonts w:cs="Arial"/>
                <w:color w:val="000000"/>
                <w:sz w:val="18"/>
                <w:szCs w:val="18"/>
              </w:rPr>
            </w:pPr>
            <w:r w:rsidRPr="00A44A13">
              <w:rPr>
                <w:rFonts w:cs="Arial"/>
                <w:color w:val="000000"/>
                <w:sz w:val="18"/>
                <w:szCs w:val="18"/>
              </w:rPr>
              <w:t>500 W Broadway</w:t>
            </w:r>
            <w:r w:rsidR="003C251A">
              <w:rPr>
                <w:rFonts w:cs="Arial"/>
                <w:color w:val="000000"/>
                <w:sz w:val="18"/>
                <w:szCs w:val="18"/>
              </w:rPr>
              <w:t xml:space="preserve">                                                     </w:t>
            </w:r>
          </w:p>
        </w:tc>
      </w:tr>
      <w:tr w:rsidR="001B42C4" w:rsidRPr="00A44A13" w14:paraId="79683B54" w14:textId="77777777" w:rsidTr="001B42C4">
        <w:trPr>
          <w:trHeight w:val="432"/>
        </w:trPr>
        <w:tc>
          <w:tcPr>
            <w:tcW w:w="1796" w:type="dxa"/>
            <w:vAlign w:val="center"/>
          </w:tcPr>
          <w:p w14:paraId="2D4250B9"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lastRenderedPageBreak/>
              <w:t>13000130</w:t>
            </w:r>
          </w:p>
        </w:tc>
        <w:tc>
          <w:tcPr>
            <w:tcW w:w="3436" w:type="dxa"/>
            <w:vAlign w:val="center"/>
          </w:tcPr>
          <w:p w14:paraId="641F8D17" w14:textId="60C8D6A2" w:rsidR="001B42C4" w:rsidRPr="00A44A13" w:rsidRDefault="001B42C4" w:rsidP="001B42C4">
            <w:pPr>
              <w:pStyle w:val="BodyText"/>
              <w:spacing w:after="0"/>
              <w:rPr>
                <w:rFonts w:cs="Arial"/>
                <w:color w:val="000000"/>
                <w:sz w:val="18"/>
                <w:szCs w:val="18"/>
              </w:rPr>
            </w:pPr>
            <w:r w:rsidRPr="00A44A13">
              <w:rPr>
                <w:rFonts w:cs="Arial"/>
                <w:color w:val="000000"/>
                <w:sz w:val="18"/>
                <w:szCs w:val="18"/>
              </w:rPr>
              <w:t>San Diego Athletic Club</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29749AED" w14:textId="1405DFE7" w:rsidR="001B42C4" w:rsidRPr="00A44A13" w:rsidRDefault="001B42C4" w:rsidP="001B42C4">
            <w:pPr>
              <w:pStyle w:val="BodyText"/>
              <w:spacing w:after="0"/>
              <w:rPr>
                <w:rFonts w:cs="Arial"/>
                <w:color w:val="000000"/>
                <w:sz w:val="18"/>
                <w:szCs w:val="18"/>
              </w:rPr>
            </w:pPr>
            <w:r w:rsidRPr="00A44A13">
              <w:rPr>
                <w:rFonts w:cs="Arial"/>
                <w:color w:val="000000"/>
                <w:sz w:val="18"/>
                <w:szCs w:val="18"/>
              </w:rPr>
              <w:t>1250 6th Ave.</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7C26310C" w14:textId="77777777" w:rsidTr="001B42C4">
        <w:trPr>
          <w:trHeight w:val="432"/>
        </w:trPr>
        <w:tc>
          <w:tcPr>
            <w:tcW w:w="1796" w:type="dxa"/>
            <w:vAlign w:val="center"/>
          </w:tcPr>
          <w:p w14:paraId="2EB8FF6D"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88000554</w:t>
            </w:r>
          </w:p>
        </w:tc>
        <w:tc>
          <w:tcPr>
            <w:tcW w:w="3436" w:type="dxa"/>
            <w:vAlign w:val="center"/>
          </w:tcPr>
          <w:p w14:paraId="0A2BC075" w14:textId="3E51E697" w:rsidR="001B42C4" w:rsidRPr="00A44A13" w:rsidRDefault="001B42C4" w:rsidP="001B42C4">
            <w:pPr>
              <w:pStyle w:val="BodyText"/>
              <w:spacing w:after="0"/>
              <w:rPr>
                <w:rFonts w:cs="Arial"/>
                <w:color w:val="000000"/>
                <w:sz w:val="18"/>
                <w:szCs w:val="18"/>
              </w:rPr>
            </w:pPr>
            <w:r w:rsidRPr="00A44A13">
              <w:rPr>
                <w:rFonts w:cs="Arial"/>
                <w:color w:val="000000"/>
                <w:sz w:val="18"/>
                <w:szCs w:val="18"/>
              </w:rPr>
              <w:t>San Diego Civic Center</w:t>
            </w:r>
            <w:r w:rsidR="003C251A">
              <w:rPr>
                <w:rFonts w:cs="Arial"/>
                <w:color w:val="000000"/>
                <w:sz w:val="18"/>
                <w:szCs w:val="18"/>
              </w:rPr>
              <w:t xml:space="preserve">                                                 </w:t>
            </w:r>
          </w:p>
        </w:tc>
        <w:tc>
          <w:tcPr>
            <w:tcW w:w="4848" w:type="dxa"/>
            <w:vAlign w:val="center"/>
          </w:tcPr>
          <w:p w14:paraId="4B830366" w14:textId="5E41FC41" w:rsidR="001B42C4" w:rsidRPr="00A44A13" w:rsidRDefault="001B42C4" w:rsidP="001B42C4">
            <w:pPr>
              <w:pStyle w:val="BodyText"/>
              <w:spacing w:after="0"/>
              <w:rPr>
                <w:rFonts w:cs="Arial"/>
                <w:color w:val="000000"/>
                <w:sz w:val="18"/>
                <w:szCs w:val="18"/>
              </w:rPr>
            </w:pPr>
            <w:r w:rsidRPr="00A44A13">
              <w:rPr>
                <w:rFonts w:cs="Arial"/>
                <w:color w:val="000000"/>
                <w:sz w:val="18"/>
                <w:szCs w:val="18"/>
              </w:rPr>
              <w:t>1600 Pacific Hwy.</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75D1701C" w14:textId="77777777" w:rsidTr="001B42C4">
        <w:trPr>
          <w:trHeight w:val="432"/>
        </w:trPr>
        <w:tc>
          <w:tcPr>
            <w:tcW w:w="1796" w:type="dxa"/>
            <w:vAlign w:val="center"/>
          </w:tcPr>
          <w:p w14:paraId="6034A71F"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70000144</w:t>
            </w:r>
          </w:p>
        </w:tc>
        <w:tc>
          <w:tcPr>
            <w:tcW w:w="3436" w:type="dxa"/>
            <w:vAlign w:val="center"/>
          </w:tcPr>
          <w:p w14:paraId="5EFC4393" w14:textId="195A12F0" w:rsidR="001B42C4" w:rsidRPr="00A44A13" w:rsidRDefault="001B42C4" w:rsidP="001B42C4">
            <w:pPr>
              <w:pStyle w:val="BodyText"/>
              <w:spacing w:after="0"/>
              <w:rPr>
                <w:rFonts w:cs="Arial"/>
                <w:color w:val="000000"/>
                <w:sz w:val="18"/>
                <w:szCs w:val="18"/>
              </w:rPr>
            </w:pPr>
            <w:r w:rsidRPr="00A44A13">
              <w:rPr>
                <w:rFonts w:cs="Arial"/>
                <w:color w:val="000000"/>
                <w:sz w:val="18"/>
                <w:szCs w:val="18"/>
              </w:rPr>
              <w:t>San Diego Mission Church</w:t>
            </w:r>
            <w:r w:rsidR="003C251A">
              <w:rPr>
                <w:rFonts w:cs="Arial"/>
                <w:color w:val="000000"/>
                <w:sz w:val="18"/>
                <w:szCs w:val="18"/>
              </w:rPr>
              <w:t xml:space="preserve">                                                </w:t>
            </w:r>
          </w:p>
        </w:tc>
        <w:tc>
          <w:tcPr>
            <w:tcW w:w="4848" w:type="dxa"/>
            <w:vAlign w:val="center"/>
          </w:tcPr>
          <w:p w14:paraId="0EB94D26" w14:textId="17F8CD59" w:rsidR="001B42C4" w:rsidRPr="00A44A13" w:rsidRDefault="001B42C4" w:rsidP="001B42C4">
            <w:pPr>
              <w:pStyle w:val="BodyText"/>
              <w:spacing w:after="0"/>
              <w:rPr>
                <w:rFonts w:cs="Arial"/>
                <w:color w:val="000000"/>
                <w:sz w:val="18"/>
                <w:szCs w:val="18"/>
              </w:rPr>
            </w:pPr>
            <w:r w:rsidRPr="00A44A13">
              <w:rPr>
                <w:rFonts w:cs="Arial"/>
                <w:color w:val="000000"/>
                <w:sz w:val="18"/>
                <w:szCs w:val="18"/>
              </w:rPr>
              <w:t>5 mi. E of Old Town San Diego on Friars Rd.</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63BC592B" w14:textId="77777777" w:rsidTr="001B42C4">
        <w:trPr>
          <w:trHeight w:val="432"/>
        </w:trPr>
        <w:tc>
          <w:tcPr>
            <w:tcW w:w="1796" w:type="dxa"/>
            <w:vAlign w:val="center"/>
          </w:tcPr>
          <w:p w14:paraId="7EC6E30C"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66000226</w:t>
            </w:r>
          </w:p>
        </w:tc>
        <w:tc>
          <w:tcPr>
            <w:tcW w:w="3436" w:type="dxa"/>
            <w:vAlign w:val="center"/>
          </w:tcPr>
          <w:p w14:paraId="2F012D62" w14:textId="2C241841" w:rsidR="001B42C4" w:rsidRPr="00A44A13" w:rsidRDefault="001B42C4" w:rsidP="001B42C4">
            <w:pPr>
              <w:pStyle w:val="BodyText"/>
              <w:spacing w:after="0"/>
              <w:rPr>
                <w:rFonts w:cs="Arial"/>
                <w:color w:val="000000"/>
                <w:sz w:val="18"/>
                <w:szCs w:val="18"/>
              </w:rPr>
            </w:pPr>
            <w:r w:rsidRPr="00A44A13">
              <w:rPr>
                <w:rFonts w:cs="Arial"/>
                <w:color w:val="000000"/>
                <w:sz w:val="18"/>
                <w:szCs w:val="18"/>
              </w:rPr>
              <w:t>San Diego Presidio</w:t>
            </w:r>
            <w:r w:rsidR="003C251A">
              <w:rPr>
                <w:rFonts w:cs="Arial"/>
                <w:color w:val="000000"/>
                <w:sz w:val="18"/>
                <w:szCs w:val="18"/>
              </w:rPr>
              <w:t xml:space="preserve">                                                   </w:t>
            </w:r>
          </w:p>
        </w:tc>
        <w:tc>
          <w:tcPr>
            <w:tcW w:w="4848" w:type="dxa"/>
            <w:vAlign w:val="center"/>
          </w:tcPr>
          <w:p w14:paraId="5B36E357" w14:textId="6A7EAD1A" w:rsidR="001B42C4" w:rsidRPr="00A44A13" w:rsidRDefault="001B42C4" w:rsidP="001B42C4">
            <w:pPr>
              <w:pStyle w:val="BodyText"/>
              <w:spacing w:after="0"/>
              <w:rPr>
                <w:rFonts w:cs="Arial"/>
                <w:color w:val="000000"/>
                <w:sz w:val="18"/>
                <w:szCs w:val="18"/>
              </w:rPr>
            </w:pPr>
            <w:r w:rsidRPr="00A44A13">
              <w:rPr>
                <w:rFonts w:cs="Arial"/>
                <w:color w:val="000000"/>
                <w:sz w:val="18"/>
                <w:szCs w:val="18"/>
              </w:rPr>
              <w:t>Presidio Park</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1C0FB67F" w14:textId="77777777" w:rsidTr="001B42C4">
        <w:trPr>
          <w:trHeight w:val="432"/>
        </w:trPr>
        <w:tc>
          <w:tcPr>
            <w:tcW w:w="1796" w:type="dxa"/>
            <w:vAlign w:val="center"/>
          </w:tcPr>
          <w:p w14:paraId="4BB5BB49"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79000525</w:t>
            </w:r>
          </w:p>
        </w:tc>
        <w:tc>
          <w:tcPr>
            <w:tcW w:w="3436" w:type="dxa"/>
            <w:vAlign w:val="center"/>
          </w:tcPr>
          <w:p w14:paraId="15DEB23E" w14:textId="44F17271" w:rsidR="001B42C4" w:rsidRPr="00A44A13" w:rsidRDefault="001B42C4" w:rsidP="001B42C4">
            <w:pPr>
              <w:pStyle w:val="BodyText"/>
              <w:spacing w:after="0"/>
              <w:rPr>
                <w:rFonts w:cs="Arial"/>
                <w:color w:val="000000"/>
                <w:sz w:val="18"/>
                <w:szCs w:val="18"/>
              </w:rPr>
            </w:pPr>
            <w:r w:rsidRPr="00A44A13">
              <w:rPr>
                <w:rFonts w:cs="Arial"/>
                <w:color w:val="000000"/>
                <w:sz w:val="18"/>
                <w:szCs w:val="18"/>
              </w:rPr>
              <w:t>San Diego Rowing Club</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1B68BC62" w14:textId="204599A9" w:rsidR="001B42C4" w:rsidRPr="00A44A13" w:rsidRDefault="001B42C4" w:rsidP="001B42C4">
            <w:pPr>
              <w:pStyle w:val="BodyText"/>
              <w:spacing w:after="0"/>
              <w:rPr>
                <w:rFonts w:cs="Arial"/>
                <w:color w:val="000000"/>
                <w:sz w:val="18"/>
                <w:szCs w:val="18"/>
              </w:rPr>
            </w:pPr>
            <w:r w:rsidRPr="00A44A13">
              <w:rPr>
                <w:rFonts w:cs="Arial"/>
                <w:color w:val="000000"/>
                <w:sz w:val="18"/>
                <w:szCs w:val="18"/>
              </w:rPr>
              <w:t>525 E. Harbor Dr</w:t>
            </w:r>
            <w:r w:rsidR="003C251A">
              <w:rPr>
                <w:rFonts w:cs="Arial"/>
                <w:color w:val="000000"/>
                <w:sz w:val="18"/>
                <w:szCs w:val="18"/>
              </w:rPr>
              <w:t xml:space="preserve">                                                    </w:t>
            </w:r>
          </w:p>
        </w:tc>
      </w:tr>
      <w:tr w:rsidR="001B42C4" w:rsidRPr="00A44A13" w14:paraId="3546938F" w14:textId="77777777" w:rsidTr="001B42C4">
        <w:trPr>
          <w:trHeight w:val="432"/>
        </w:trPr>
        <w:tc>
          <w:tcPr>
            <w:tcW w:w="1796" w:type="dxa"/>
            <w:vAlign w:val="center"/>
          </w:tcPr>
          <w:p w14:paraId="21D8F723"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97000924</w:t>
            </w:r>
          </w:p>
        </w:tc>
        <w:tc>
          <w:tcPr>
            <w:tcW w:w="3436" w:type="dxa"/>
            <w:vAlign w:val="center"/>
          </w:tcPr>
          <w:p w14:paraId="1B8DBAC1" w14:textId="11265A98" w:rsidR="001B42C4" w:rsidRPr="00A44A13" w:rsidRDefault="001B42C4" w:rsidP="001B42C4">
            <w:pPr>
              <w:pStyle w:val="BodyText"/>
              <w:spacing w:after="0"/>
              <w:rPr>
                <w:rFonts w:cs="Arial"/>
                <w:color w:val="000000"/>
                <w:sz w:val="18"/>
                <w:szCs w:val="18"/>
              </w:rPr>
            </w:pPr>
            <w:r w:rsidRPr="00A44A13">
              <w:rPr>
                <w:rFonts w:cs="Arial"/>
                <w:color w:val="000000"/>
                <w:sz w:val="18"/>
                <w:szCs w:val="18"/>
              </w:rPr>
              <w:t>San Diego State College</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27424B11" w14:textId="01331EC2" w:rsidR="001B42C4" w:rsidRPr="00A44A13" w:rsidRDefault="001B42C4" w:rsidP="001B42C4">
            <w:pPr>
              <w:pStyle w:val="BodyText"/>
              <w:spacing w:after="0"/>
              <w:rPr>
                <w:rFonts w:cs="Arial"/>
                <w:color w:val="000000"/>
                <w:sz w:val="18"/>
                <w:szCs w:val="18"/>
              </w:rPr>
            </w:pPr>
            <w:r w:rsidRPr="00A44A13">
              <w:rPr>
                <w:rFonts w:cs="Arial"/>
                <w:color w:val="000000"/>
                <w:sz w:val="18"/>
                <w:szCs w:val="18"/>
              </w:rPr>
              <w:t>5300 Campanile Dr.</w:t>
            </w:r>
            <w:r w:rsidR="003C251A">
              <w:rPr>
                <w:rFonts w:cs="Arial"/>
                <w:color w:val="000000"/>
                <w:sz w:val="18"/>
                <w:szCs w:val="18"/>
              </w:rPr>
              <w:t xml:space="preserve">                                                   </w:t>
            </w:r>
          </w:p>
        </w:tc>
      </w:tr>
      <w:tr w:rsidR="001B42C4" w:rsidRPr="00A44A13" w14:paraId="05819DFE" w14:textId="77777777" w:rsidTr="001B42C4">
        <w:trPr>
          <w:trHeight w:val="432"/>
        </w:trPr>
        <w:tc>
          <w:tcPr>
            <w:tcW w:w="1796" w:type="dxa"/>
            <w:vAlign w:val="center"/>
          </w:tcPr>
          <w:p w14:paraId="6F979A41"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99001565</w:t>
            </w:r>
          </w:p>
        </w:tc>
        <w:tc>
          <w:tcPr>
            <w:tcW w:w="3436" w:type="dxa"/>
            <w:vAlign w:val="center"/>
          </w:tcPr>
          <w:p w14:paraId="2605B07E" w14:textId="39E71F8C" w:rsidR="001B42C4" w:rsidRPr="00A44A13" w:rsidRDefault="001B42C4" w:rsidP="001B42C4">
            <w:pPr>
              <w:pStyle w:val="BodyText"/>
              <w:spacing w:after="0"/>
              <w:rPr>
                <w:rFonts w:cs="Arial"/>
                <w:color w:val="000000"/>
                <w:sz w:val="18"/>
                <w:szCs w:val="18"/>
              </w:rPr>
            </w:pPr>
            <w:r w:rsidRPr="00A44A13">
              <w:rPr>
                <w:rFonts w:cs="Arial"/>
                <w:color w:val="000000"/>
                <w:sz w:val="18"/>
                <w:szCs w:val="18"/>
              </w:rPr>
              <w:t>San Diego Trust and Savings Bank Building</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4350956F" w14:textId="499BC51F" w:rsidR="001B42C4" w:rsidRPr="00A44A13" w:rsidRDefault="001B42C4" w:rsidP="001B42C4">
            <w:pPr>
              <w:pStyle w:val="BodyText"/>
              <w:spacing w:after="0"/>
              <w:rPr>
                <w:rFonts w:cs="Arial"/>
                <w:color w:val="000000"/>
                <w:sz w:val="18"/>
                <w:szCs w:val="18"/>
              </w:rPr>
            </w:pPr>
            <w:r w:rsidRPr="00A44A13">
              <w:rPr>
                <w:rFonts w:cs="Arial"/>
                <w:color w:val="000000"/>
                <w:sz w:val="18"/>
                <w:szCs w:val="18"/>
              </w:rPr>
              <w:t>530-540 Broadway</w:t>
            </w:r>
            <w:r w:rsidR="003C251A">
              <w:rPr>
                <w:rFonts w:cs="Arial"/>
                <w:color w:val="000000"/>
                <w:sz w:val="18"/>
                <w:szCs w:val="18"/>
              </w:rPr>
              <w:t xml:space="preserve">                                                    </w:t>
            </w:r>
          </w:p>
        </w:tc>
      </w:tr>
      <w:tr w:rsidR="001B42C4" w:rsidRPr="00A44A13" w14:paraId="388AC50C" w14:textId="77777777" w:rsidTr="001B42C4">
        <w:trPr>
          <w:trHeight w:val="432"/>
        </w:trPr>
        <w:tc>
          <w:tcPr>
            <w:tcW w:w="1796" w:type="dxa"/>
            <w:vAlign w:val="center"/>
          </w:tcPr>
          <w:p w14:paraId="5896C482"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00001167</w:t>
            </w:r>
          </w:p>
        </w:tc>
        <w:tc>
          <w:tcPr>
            <w:tcW w:w="3436" w:type="dxa"/>
            <w:vAlign w:val="center"/>
          </w:tcPr>
          <w:p w14:paraId="2AFD81A6" w14:textId="04DB8BEE" w:rsidR="001B42C4" w:rsidRPr="00A44A13" w:rsidRDefault="001B42C4" w:rsidP="001B42C4">
            <w:pPr>
              <w:pStyle w:val="BodyText"/>
              <w:spacing w:after="0"/>
              <w:rPr>
                <w:rFonts w:cs="Arial"/>
                <w:color w:val="000000"/>
                <w:sz w:val="18"/>
                <w:szCs w:val="18"/>
              </w:rPr>
            </w:pPr>
            <w:r w:rsidRPr="00A44A13">
              <w:rPr>
                <w:rFonts w:cs="Arial"/>
                <w:color w:val="000000"/>
                <w:sz w:val="18"/>
                <w:szCs w:val="18"/>
              </w:rPr>
              <w:t>San Diego Veterans' War Memorial Building--Balboa Park</w:t>
            </w:r>
            <w:r w:rsidR="003C251A">
              <w:rPr>
                <w:rFonts w:cs="Arial"/>
                <w:color w:val="000000"/>
                <w:sz w:val="18"/>
                <w:szCs w:val="18"/>
              </w:rPr>
              <w:t xml:space="preserve">                                 </w:t>
            </w:r>
          </w:p>
        </w:tc>
        <w:tc>
          <w:tcPr>
            <w:tcW w:w="4848" w:type="dxa"/>
            <w:vAlign w:val="center"/>
          </w:tcPr>
          <w:p w14:paraId="5A638FA6" w14:textId="4563A2C5" w:rsidR="001B42C4" w:rsidRPr="00A44A13" w:rsidRDefault="001B42C4" w:rsidP="001B42C4">
            <w:pPr>
              <w:pStyle w:val="BodyText"/>
              <w:spacing w:after="0"/>
              <w:rPr>
                <w:rFonts w:cs="Arial"/>
                <w:color w:val="000000"/>
                <w:sz w:val="18"/>
                <w:szCs w:val="18"/>
              </w:rPr>
            </w:pPr>
            <w:r w:rsidRPr="00A44A13">
              <w:rPr>
                <w:rFonts w:cs="Arial"/>
                <w:color w:val="000000"/>
                <w:sz w:val="18"/>
                <w:szCs w:val="18"/>
              </w:rPr>
              <w:t>3325 Zoo Dr.</w:t>
            </w:r>
            <w:r w:rsidR="003C251A">
              <w:rPr>
                <w:rFonts w:cs="Arial"/>
                <w:color w:val="000000"/>
                <w:sz w:val="18"/>
                <w:szCs w:val="18"/>
              </w:rPr>
              <w:t xml:space="preserve">                                                      </w:t>
            </w:r>
          </w:p>
        </w:tc>
      </w:tr>
      <w:tr w:rsidR="001B42C4" w:rsidRPr="00A44A13" w14:paraId="06C1EBB1" w14:textId="77777777" w:rsidTr="001B42C4">
        <w:trPr>
          <w:trHeight w:val="432"/>
        </w:trPr>
        <w:tc>
          <w:tcPr>
            <w:tcW w:w="1796" w:type="dxa"/>
            <w:vAlign w:val="center"/>
          </w:tcPr>
          <w:p w14:paraId="3EB62CDC"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70000142</w:t>
            </w:r>
          </w:p>
        </w:tc>
        <w:tc>
          <w:tcPr>
            <w:tcW w:w="3436" w:type="dxa"/>
            <w:vAlign w:val="center"/>
          </w:tcPr>
          <w:p w14:paraId="6DE3C30B" w14:textId="1F176702" w:rsidR="001B42C4" w:rsidRPr="00A44A13" w:rsidRDefault="001B42C4" w:rsidP="001B42C4">
            <w:pPr>
              <w:pStyle w:val="BodyText"/>
              <w:spacing w:after="0"/>
              <w:rPr>
                <w:rFonts w:cs="Arial"/>
                <w:color w:val="000000"/>
                <w:sz w:val="18"/>
                <w:szCs w:val="18"/>
              </w:rPr>
            </w:pPr>
            <w:r w:rsidRPr="00A44A13">
              <w:rPr>
                <w:rFonts w:cs="Arial"/>
                <w:color w:val="000000"/>
                <w:sz w:val="18"/>
                <w:szCs w:val="18"/>
              </w:rPr>
              <w:t>San Luis Rey Mission Church</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55BE7601" w14:textId="5BA51457" w:rsidR="001B42C4" w:rsidRPr="00A44A13" w:rsidRDefault="001B42C4" w:rsidP="001B42C4">
            <w:pPr>
              <w:pStyle w:val="BodyText"/>
              <w:spacing w:after="0"/>
              <w:rPr>
                <w:rFonts w:cs="Arial"/>
                <w:color w:val="000000"/>
                <w:sz w:val="18"/>
                <w:szCs w:val="18"/>
              </w:rPr>
            </w:pPr>
            <w:r w:rsidRPr="00A44A13">
              <w:rPr>
                <w:rFonts w:cs="Arial"/>
                <w:color w:val="000000"/>
                <w:sz w:val="18"/>
                <w:szCs w:val="18"/>
              </w:rPr>
              <w:t>4 mi. E of Oceanside on CA 76</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0E991193" w14:textId="77777777" w:rsidTr="001B42C4">
        <w:trPr>
          <w:trHeight w:val="432"/>
        </w:trPr>
        <w:tc>
          <w:tcPr>
            <w:tcW w:w="1796" w:type="dxa"/>
            <w:vAlign w:val="center"/>
          </w:tcPr>
          <w:p w14:paraId="587BAB48"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72000248</w:t>
            </w:r>
          </w:p>
        </w:tc>
        <w:tc>
          <w:tcPr>
            <w:tcW w:w="3436" w:type="dxa"/>
            <w:vAlign w:val="center"/>
          </w:tcPr>
          <w:p w14:paraId="1B66DC06" w14:textId="39CF66A6" w:rsidR="001B42C4" w:rsidRPr="00A44A13" w:rsidRDefault="001B42C4" w:rsidP="001B42C4">
            <w:pPr>
              <w:pStyle w:val="BodyText"/>
              <w:spacing w:after="0"/>
              <w:rPr>
                <w:rFonts w:cs="Arial"/>
                <w:color w:val="000000"/>
                <w:sz w:val="18"/>
                <w:szCs w:val="18"/>
              </w:rPr>
            </w:pPr>
            <w:r w:rsidRPr="00A44A13">
              <w:rPr>
                <w:rFonts w:cs="Arial"/>
                <w:color w:val="000000"/>
                <w:sz w:val="18"/>
                <w:szCs w:val="18"/>
              </w:rPr>
              <w:t>Santa Fe Depot</w:t>
            </w:r>
            <w:r w:rsidR="003C251A">
              <w:rPr>
                <w:rFonts w:cs="Arial"/>
                <w:color w:val="000000"/>
                <w:sz w:val="18"/>
                <w:szCs w:val="18"/>
              </w:rPr>
              <w:t xml:space="preserve">                                                     </w:t>
            </w:r>
          </w:p>
        </w:tc>
        <w:tc>
          <w:tcPr>
            <w:tcW w:w="4848" w:type="dxa"/>
            <w:vAlign w:val="center"/>
          </w:tcPr>
          <w:p w14:paraId="5413971D" w14:textId="75E30344" w:rsidR="001B42C4" w:rsidRPr="00A44A13" w:rsidRDefault="001B42C4" w:rsidP="001B42C4">
            <w:pPr>
              <w:pStyle w:val="BodyText"/>
              <w:spacing w:after="0"/>
              <w:rPr>
                <w:rFonts w:cs="Arial"/>
                <w:color w:val="000000"/>
                <w:sz w:val="18"/>
                <w:szCs w:val="18"/>
              </w:rPr>
            </w:pPr>
            <w:r w:rsidRPr="00A44A13">
              <w:rPr>
                <w:rFonts w:cs="Arial"/>
                <w:color w:val="000000"/>
                <w:sz w:val="18"/>
                <w:szCs w:val="18"/>
              </w:rPr>
              <w:t>1050 Kettner St.</w:t>
            </w:r>
            <w:r w:rsidR="003C251A">
              <w:rPr>
                <w:rFonts w:cs="Arial"/>
                <w:color w:val="000000"/>
                <w:sz w:val="18"/>
                <w:szCs w:val="18"/>
              </w:rPr>
              <w:t xml:space="preserve">                                                    </w:t>
            </w:r>
          </w:p>
        </w:tc>
      </w:tr>
      <w:tr w:rsidR="001B42C4" w:rsidRPr="00A44A13" w14:paraId="6ED8F6BC" w14:textId="77777777" w:rsidTr="001B42C4">
        <w:trPr>
          <w:trHeight w:val="432"/>
        </w:trPr>
        <w:tc>
          <w:tcPr>
            <w:tcW w:w="1796" w:type="dxa"/>
            <w:vAlign w:val="center"/>
          </w:tcPr>
          <w:p w14:paraId="2143E64F"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71000180</w:t>
            </w:r>
          </w:p>
        </w:tc>
        <w:tc>
          <w:tcPr>
            <w:tcW w:w="3436" w:type="dxa"/>
            <w:vAlign w:val="center"/>
          </w:tcPr>
          <w:p w14:paraId="44E71720" w14:textId="77ACD77A" w:rsidR="001B42C4" w:rsidRPr="00A44A13" w:rsidRDefault="001B42C4" w:rsidP="001B42C4">
            <w:pPr>
              <w:pStyle w:val="BodyText"/>
              <w:spacing w:after="0"/>
              <w:rPr>
                <w:rFonts w:cs="Arial"/>
                <w:color w:val="000000"/>
                <w:sz w:val="18"/>
                <w:szCs w:val="18"/>
              </w:rPr>
            </w:pPr>
            <w:r w:rsidRPr="00A44A13">
              <w:rPr>
                <w:rFonts w:cs="Arial"/>
                <w:color w:val="000000"/>
                <w:sz w:val="18"/>
                <w:szCs w:val="18"/>
              </w:rPr>
              <w:t>Santa Margarita Ranchhouse</w:t>
            </w:r>
            <w:r w:rsidR="003C251A">
              <w:rPr>
                <w:rFonts w:cs="Arial"/>
                <w:color w:val="000000"/>
                <w:sz w:val="18"/>
                <w:szCs w:val="18"/>
              </w:rPr>
              <w:t xml:space="preserve">                                               </w:t>
            </w:r>
          </w:p>
        </w:tc>
        <w:tc>
          <w:tcPr>
            <w:tcW w:w="4848" w:type="dxa"/>
            <w:vAlign w:val="center"/>
          </w:tcPr>
          <w:p w14:paraId="706F09D4" w14:textId="1A8B5FF0" w:rsidR="001B42C4" w:rsidRPr="00A44A13" w:rsidRDefault="001B42C4" w:rsidP="001B42C4">
            <w:pPr>
              <w:pStyle w:val="BodyText"/>
              <w:spacing w:after="0"/>
              <w:rPr>
                <w:rFonts w:cs="Arial"/>
                <w:color w:val="000000"/>
                <w:sz w:val="18"/>
                <w:szCs w:val="18"/>
              </w:rPr>
            </w:pPr>
            <w:r w:rsidRPr="00A44A13">
              <w:rPr>
                <w:rFonts w:cs="Arial"/>
                <w:color w:val="000000"/>
                <w:sz w:val="18"/>
                <w:szCs w:val="18"/>
              </w:rPr>
              <w:t>Off Vandergrift Blvd.</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4BDA2C92" w14:textId="77777777" w:rsidTr="001B42C4">
        <w:trPr>
          <w:trHeight w:val="432"/>
        </w:trPr>
        <w:tc>
          <w:tcPr>
            <w:tcW w:w="1796" w:type="dxa"/>
            <w:vAlign w:val="center"/>
          </w:tcPr>
          <w:p w14:paraId="147E79B8"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77000330</w:t>
            </w:r>
          </w:p>
        </w:tc>
        <w:tc>
          <w:tcPr>
            <w:tcW w:w="3436" w:type="dxa"/>
            <w:vAlign w:val="center"/>
          </w:tcPr>
          <w:p w14:paraId="53103F37" w14:textId="57BB6D05" w:rsidR="001B42C4" w:rsidRPr="00A44A13" w:rsidRDefault="001B42C4" w:rsidP="001B42C4">
            <w:pPr>
              <w:pStyle w:val="BodyText"/>
              <w:spacing w:after="0"/>
              <w:rPr>
                <w:rFonts w:cs="Arial"/>
                <w:color w:val="000000"/>
                <w:sz w:val="18"/>
                <w:szCs w:val="18"/>
              </w:rPr>
            </w:pPr>
            <w:r w:rsidRPr="00A44A13">
              <w:rPr>
                <w:rFonts w:cs="Arial"/>
                <w:color w:val="000000"/>
                <w:sz w:val="18"/>
                <w:szCs w:val="18"/>
              </w:rPr>
              <w:t>Scripps, George H., Memorial Marine Biological Laboratory</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315603BD" w14:textId="7EB7C28B" w:rsidR="001B42C4" w:rsidRPr="00A44A13" w:rsidRDefault="001B42C4" w:rsidP="001B42C4">
            <w:pPr>
              <w:pStyle w:val="BodyText"/>
              <w:spacing w:after="0"/>
              <w:rPr>
                <w:rFonts w:cs="Arial"/>
                <w:color w:val="000000"/>
                <w:sz w:val="18"/>
                <w:szCs w:val="18"/>
              </w:rPr>
            </w:pPr>
            <w:r w:rsidRPr="00A44A13">
              <w:rPr>
                <w:rFonts w:cs="Arial"/>
                <w:color w:val="000000"/>
                <w:sz w:val="18"/>
                <w:szCs w:val="18"/>
              </w:rPr>
              <w:t>8602 La Jolla Shores Dr.</w:t>
            </w:r>
            <w:r w:rsidR="003C251A">
              <w:rPr>
                <w:rFonts w:cs="Arial"/>
                <w:color w:val="000000"/>
                <w:sz w:val="18"/>
                <w:szCs w:val="18"/>
              </w:rPr>
              <w:t xml:space="preserve">                                                </w:t>
            </w:r>
          </w:p>
        </w:tc>
      </w:tr>
      <w:tr w:rsidR="001B42C4" w:rsidRPr="00A44A13" w14:paraId="226C7B4A" w14:textId="77777777" w:rsidTr="001B42C4">
        <w:trPr>
          <w:trHeight w:val="432"/>
        </w:trPr>
        <w:tc>
          <w:tcPr>
            <w:tcW w:w="1796" w:type="dxa"/>
            <w:vAlign w:val="center"/>
          </w:tcPr>
          <w:p w14:paraId="0BECBEC0"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91000944</w:t>
            </w:r>
          </w:p>
        </w:tc>
        <w:tc>
          <w:tcPr>
            <w:tcW w:w="3436" w:type="dxa"/>
            <w:vAlign w:val="center"/>
          </w:tcPr>
          <w:p w14:paraId="145E79D5" w14:textId="71FBD88D" w:rsidR="001B42C4" w:rsidRPr="00A44A13" w:rsidRDefault="001B42C4" w:rsidP="001B42C4">
            <w:pPr>
              <w:pStyle w:val="BodyText"/>
              <w:spacing w:after="0"/>
              <w:rPr>
                <w:rFonts w:cs="Arial"/>
                <w:color w:val="000000"/>
                <w:sz w:val="18"/>
                <w:szCs w:val="18"/>
              </w:rPr>
            </w:pPr>
            <w:r w:rsidRPr="00A44A13">
              <w:rPr>
                <w:rFonts w:cs="Arial"/>
                <w:color w:val="000000"/>
                <w:sz w:val="18"/>
                <w:szCs w:val="18"/>
              </w:rPr>
              <w:t>Shaffer, Charles A., House</w:t>
            </w:r>
            <w:r w:rsidR="003C251A">
              <w:rPr>
                <w:rFonts w:cs="Arial"/>
                <w:color w:val="000000"/>
                <w:sz w:val="18"/>
                <w:szCs w:val="18"/>
              </w:rPr>
              <w:t xml:space="preserve">                                               </w:t>
            </w:r>
          </w:p>
        </w:tc>
        <w:tc>
          <w:tcPr>
            <w:tcW w:w="4848" w:type="dxa"/>
            <w:vAlign w:val="center"/>
          </w:tcPr>
          <w:p w14:paraId="0774AF0F" w14:textId="0B2204A2" w:rsidR="001B42C4" w:rsidRPr="00A44A13" w:rsidRDefault="001B42C4" w:rsidP="001B42C4">
            <w:pPr>
              <w:pStyle w:val="BodyText"/>
              <w:spacing w:after="0"/>
              <w:rPr>
                <w:rFonts w:cs="Arial"/>
                <w:color w:val="000000"/>
                <w:sz w:val="18"/>
                <w:szCs w:val="18"/>
              </w:rPr>
            </w:pPr>
            <w:r w:rsidRPr="00A44A13">
              <w:rPr>
                <w:rFonts w:cs="Arial"/>
                <w:color w:val="000000"/>
                <w:sz w:val="18"/>
                <w:szCs w:val="18"/>
              </w:rPr>
              <w:t>5610 La Crescenta</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23B889CA" w14:textId="77777777" w:rsidTr="001B42C4">
        <w:trPr>
          <w:trHeight w:val="432"/>
        </w:trPr>
        <w:tc>
          <w:tcPr>
            <w:tcW w:w="1796" w:type="dxa"/>
            <w:vAlign w:val="center"/>
          </w:tcPr>
          <w:p w14:paraId="36C27922"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75000466</w:t>
            </w:r>
          </w:p>
        </w:tc>
        <w:tc>
          <w:tcPr>
            <w:tcW w:w="3436" w:type="dxa"/>
            <w:vAlign w:val="center"/>
          </w:tcPr>
          <w:p w14:paraId="5DADF07B" w14:textId="2245898B" w:rsidR="001B42C4" w:rsidRPr="00A44A13" w:rsidRDefault="001B42C4" w:rsidP="001B42C4">
            <w:pPr>
              <w:pStyle w:val="BodyText"/>
              <w:spacing w:after="0"/>
              <w:rPr>
                <w:rFonts w:cs="Arial"/>
                <w:color w:val="000000"/>
                <w:sz w:val="18"/>
                <w:szCs w:val="18"/>
              </w:rPr>
            </w:pPr>
            <w:r w:rsidRPr="00A44A13">
              <w:rPr>
                <w:rFonts w:cs="Arial"/>
                <w:color w:val="000000"/>
                <w:sz w:val="18"/>
                <w:szCs w:val="18"/>
              </w:rPr>
              <w:t>Sorrento Valley Site</w:t>
            </w:r>
            <w:r w:rsidR="003C251A">
              <w:rPr>
                <w:rFonts w:cs="Arial"/>
                <w:color w:val="000000"/>
                <w:sz w:val="18"/>
                <w:szCs w:val="18"/>
              </w:rPr>
              <w:t xml:space="preserve">                                                  </w:t>
            </w:r>
          </w:p>
        </w:tc>
        <w:tc>
          <w:tcPr>
            <w:tcW w:w="4848" w:type="dxa"/>
            <w:vAlign w:val="center"/>
          </w:tcPr>
          <w:p w14:paraId="74EF846F" w14:textId="34B076C3" w:rsidR="001B42C4" w:rsidRPr="00A44A13" w:rsidRDefault="001B42C4" w:rsidP="001B42C4">
            <w:pPr>
              <w:pStyle w:val="BodyText"/>
              <w:spacing w:after="0"/>
              <w:rPr>
                <w:rFonts w:cs="Arial"/>
                <w:color w:val="000000"/>
                <w:sz w:val="18"/>
                <w:szCs w:val="18"/>
              </w:rPr>
            </w:pPr>
            <w:r w:rsidRPr="00A44A13">
              <w:rPr>
                <w:rFonts w:cs="Arial"/>
                <w:color w:val="000000"/>
                <w:sz w:val="18"/>
                <w:szCs w:val="18"/>
              </w:rPr>
              <w:t>Address Restricted</w:t>
            </w:r>
            <w:r w:rsidR="003C251A">
              <w:rPr>
                <w:rFonts w:cs="Arial"/>
                <w:color w:val="000000"/>
                <w:sz w:val="18"/>
                <w:szCs w:val="18"/>
              </w:rPr>
              <w:t xml:space="preserve">                                                   </w:t>
            </w:r>
          </w:p>
        </w:tc>
      </w:tr>
      <w:tr w:rsidR="001B42C4" w:rsidRPr="00A44A13" w14:paraId="6774CF62" w14:textId="77777777" w:rsidTr="001B42C4">
        <w:trPr>
          <w:trHeight w:val="432"/>
        </w:trPr>
        <w:tc>
          <w:tcPr>
            <w:tcW w:w="1796" w:type="dxa"/>
            <w:vAlign w:val="center"/>
          </w:tcPr>
          <w:p w14:paraId="798AE0C6"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75000467</w:t>
            </w:r>
          </w:p>
        </w:tc>
        <w:tc>
          <w:tcPr>
            <w:tcW w:w="3436" w:type="dxa"/>
            <w:vAlign w:val="center"/>
          </w:tcPr>
          <w:p w14:paraId="5FDDF654" w14:textId="62C567B6" w:rsidR="001B42C4" w:rsidRPr="00A44A13" w:rsidRDefault="001B42C4" w:rsidP="001B42C4">
            <w:pPr>
              <w:pStyle w:val="BodyText"/>
              <w:spacing w:after="0"/>
              <w:rPr>
                <w:rFonts w:cs="Arial"/>
                <w:color w:val="000000"/>
                <w:sz w:val="18"/>
                <w:szCs w:val="18"/>
              </w:rPr>
            </w:pPr>
            <w:r w:rsidRPr="00A44A13">
              <w:rPr>
                <w:rFonts w:cs="Arial"/>
                <w:color w:val="000000"/>
                <w:sz w:val="18"/>
                <w:szCs w:val="18"/>
              </w:rPr>
              <w:t>Spreckels Theatre Building</w:t>
            </w:r>
            <w:r w:rsidR="003C251A">
              <w:rPr>
                <w:rFonts w:cs="Arial"/>
                <w:color w:val="000000"/>
                <w:sz w:val="18"/>
                <w:szCs w:val="18"/>
              </w:rPr>
              <w:t xml:space="preserve">                                               </w:t>
            </w:r>
          </w:p>
        </w:tc>
        <w:tc>
          <w:tcPr>
            <w:tcW w:w="4848" w:type="dxa"/>
            <w:vAlign w:val="center"/>
          </w:tcPr>
          <w:p w14:paraId="613FCBA8" w14:textId="10394C13" w:rsidR="001B42C4" w:rsidRPr="00A44A13" w:rsidRDefault="001B42C4" w:rsidP="001B42C4">
            <w:pPr>
              <w:pStyle w:val="BodyText"/>
              <w:spacing w:after="0"/>
              <w:rPr>
                <w:rFonts w:cs="Arial"/>
                <w:color w:val="000000"/>
                <w:sz w:val="18"/>
                <w:szCs w:val="18"/>
              </w:rPr>
            </w:pPr>
            <w:r w:rsidRPr="00A44A13">
              <w:rPr>
                <w:rFonts w:cs="Arial"/>
                <w:color w:val="000000"/>
                <w:sz w:val="18"/>
                <w:szCs w:val="18"/>
              </w:rPr>
              <w:t>123 W. Broadway</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6F716AB1" w14:textId="77777777" w:rsidTr="001B42C4">
        <w:trPr>
          <w:trHeight w:val="432"/>
        </w:trPr>
        <w:tc>
          <w:tcPr>
            <w:tcW w:w="1796" w:type="dxa"/>
            <w:vAlign w:val="center"/>
          </w:tcPr>
          <w:p w14:paraId="0744DD43"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73000432</w:t>
            </w:r>
          </w:p>
        </w:tc>
        <w:tc>
          <w:tcPr>
            <w:tcW w:w="3436" w:type="dxa"/>
            <w:vAlign w:val="center"/>
          </w:tcPr>
          <w:p w14:paraId="77E91413" w14:textId="68D56436" w:rsidR="001B42C4" w:rsidRPr="00A44A13" w:rsidRDefault="001B42C4" w:rsidP="001B42C4">
            <w:pPr>
              <w:pStyle w:val="BodyText"/>
              <w:spacing w:after="0"/>
              <w:rPr>
                <w:rFonts w:cs="Arial"/>
                <w:color w:val="000000"/>
                <w:sz w:val="18"/>
                <w:szCs w:val="18"/>
              </w:rPr>
            </w:pPr>
            <w:r w:rsidRPr="00A44A13">
              <w:rPr>
                <w:rFonts w:cs="Arial"/>
                <w:color w:val="000000"/>
                <w:sz w:val="18"/>
                <w:szCs w:val="18"/>
              </w:rPr>
              <w:t>St. Matthew's Episcopal Church</w:t>
            </w:r>
            <w:r w:rsidR="003C251A">
              <w:rPr>
                <w:rFonts w:cs="Arial"/>
                <w:color w:val="000000"/>
                <w:sz w:val="18"/>
                <w:szCs w:val="18"/>
              </w:rPr>
              <w:t xml:space="preserve">                                             </w:t>
            </w:r>
          </w:p>
        </w:tc>
        <w:tc>
          <w:tcPr>
            <w:tcW w:w="4848" w:type="dxa"/>
            <w:vAlign w:val="center"/>
          </w:tcPr>
          <w:p w14:paraId="43B41AB5" w14:textId="0884D92B" w:rsidR="001B42C4" w:rsidRPr="00A44A13" w:rsidRDefault="001B42C4" w:rsidP="001B42C4">
            <w:pPr>
              <w:pStyle w:val="BodyText"/>
              <w:spacing w:after="0"/>
              <w:rPr>
                <w:rFonts w:cs="Arial"/>
                <w:color w:val="000000"/>
                <w:sz w:val="18"/>
                <w:szCs w:val="18"/>
              </w:rPr>
            </w:pPr>
            <w:r w:rsidRPr="00A44A13">
              <w:rPr>
                <w:rFonts w:cs="Arial"/>
                <w:color w:val="000000"/>
                <w:sz w:val="18"/>
                <w:szCs w:val="18"/>
              </w:rPr>
              <w:t>521 E. 8th St.</w:t>
            </w:r>
            <w:r w:rsidR="003C251A">
              <w:rPr>
                <w:rFonts w:cs="Arial"/>
                <w:color w:val="000000"/>
                <w:sz w:val="18"/>
                <w:szCs w:val="18"/>
              </w:rPr>
              <w:t xml:space="preserve">                                                     </w:t>
            </w:r>
          </w:p>
        </w:tc>
      </w:tr>
      <w:tr w:rsidR="001B42C4" w:rsidRPr="00A44A13" w14:paraId="4A3CE904" w14:textId="77777777" w:rsidTr="001B42C4">
        <w:trPr>
          <w:trHeight w:val="432"/>
        </w:trPr>
        <w:tc>
          <w:tcPr>
            <w:tcW w:w="1796" w:type="dxa"/>
            <w:vAlign w:val="center"/>
          </w:tcPr>
          <w:p w14:paraId="6D16F971"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66000223</w:t>
            </w:r>
          </w:p>
        </w:tc>
        <w:tc>
          <w:tcPr>
            <w:tcW w:w="3436" w:type="dxa"/>
            <w:vAlign w:val="center"/>
          </w:tcPr>
          <w:p w14:paraId="256C48AE" w14:textId="328E129D" w:rsidR="001B42C4" w:rsidRPr="00A44A13" w:rsidRDefault="001B42C4" w:rsidP="001B42C4">
            <w:pPr>
              <w:pStyle w:val="BodyText"/>
              <w:spacing w:after="0"/>
              <w:rPr>
                <w:rFonts w:cs="Arial"/>
                <w:color w:val="000000"/>
                <w:sz w:val="18"/>
                <w:szCs w:val="18"/>
              </w:rPr>
            </w:pPr>
            <w:r w:rsidRPr="00A44A13">
              <w:rPr>
                <w:rFonts w:cs="Arial"/>
                <w:color w:val="000000"/>
                <w:sz w:val="18"/>
                <w:szCs w:val="18"/>
              </w:rPr>
              <w:t>STAR OF INDIA</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462D12F4" w14:textId="0DB8AE3A" w:rsidR="001B42C4" w:rsidRPr="00A44A13" w:rsidRDefault="001B42C4" w:rsidP="001B42C4">
            <w:pPr>
              <w:pStyle w:val="BodyText"/>
              <w:spacing w:after="0"/>
              <w:rPr>
                <w:rFonts w:cs="Arial"/>
                <w:color w:val="000000"/>
                <w:sz w:val="18"/>
                <w:szCs w:val="18"/>
              </w:rPr>
            </w:pPr>
            <w:r w:rsidRPr="00A44A13">
              <w:rPr>
                <w:rFonts w:cs="Arial"/>
                <w:color w:val="000000"/>
                <w:sz w:val="18"/>
                <w:szCs w:val="18"/>
              </w:rPr>
              <w:t>San Diego Embarcadero</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2134ACA9" w14:textId="77777777" w:rsidTr="001B42C4">
        <w:trPr>
          <w:trHeight w:val="432"/>
        </w:trPr>
        <w:tc>
          <w:tcPr>
            <w:tcW w:w="1796" w:type="dxa"/>
            <w:vAlign w:val="center"/>
          </w:tcPr>
          <w:p w14:paraId="1DC41825"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96000424</w:t>
            </w:r>
          </w:p>
        </w:tc>
        <w:tc>
          <w:tcPr>
            <w:tcW w:w="3436" w:type="dxa"/>
            <w:vAlign w:val="center"/>
          </w:tcPr>
          <w:p w14:paraId="06DF072E" w14:textId="566FB87A" w:rsidR="001B42C4" w:rsidRPr="00A44A13" w:rsidRDefault="001B42C4" w:rsidP="001B42C4">
            <w:pPr>
              <w:pStyle w:val="BodyText"/>
              <w:spacing w:after="0"/>
              <w:rPr>
                <w:rFonts w:cs="Arial"/>
                <w:color w:val="000000"/>
                <w:sz w:val="18"/>
                <w:szCs w:val="18"/>
              </w:rPr>
            </w:pPr>
            <w:r w:rsidRPr="00A44A13">
              <w:rPr>
                <w:rFonts w:cs="Arial"/>
                <w:color w:val="000000"/>
                <w:sz w:val="18"/>
                <w:szCs w:val="18"/>
              </w:rPr>
              <w:t>Station and General Office, California Southern Railroad</w:t>
            </w:r>
            <w:r w:rsidR="003C251A">
              <w:rPr>
                <w:rFonts w:cs="Arial"/>
                <w:color w:val="000000"/>
                <w:sz w:val="18"/>
                <w:szCs w:val="18"/>
              </w:rPr>
              <w:t xml:space="preserve">                                </w:t>
            </w:r>
          </w:p>
        </w:tc>
        <w:tc>
          <w:tcPr>
            <w:tcW w:w="4848" w:type="dxa"/>
            <w:vAlign w:val="center"/>
          </w:tcPr>
          <w:p w14:paraId="35232AFB" w14:textId="47C185B9" w:rsidR="001B42C4" w:rsidRPr="00A44A13" w:rsidRDefault="001B42C4" w:rsidP="001B42C4">
            <w:pPr>
              <w:pStyle w:val="BodyText"/>
              <w:spacing w:after="0"/>
              <w:rPr>
                <w:rFonts w:cs="Arial"/>
                <w:color w:val="000000"/>
                <w:sz w:val="18"/>
                <w:szCs w:val="18"/>
              </w:rPr>
            </w:pPr>
            <w:r w:rsidRPr="00A44A13">
              <w:rPr>
                <w:rFonts w:cs="Arial"/>
                <w:color w:val="000000"/>
                <w:sz w:val="18"/>
                <w:szCs w:val="18"/>
              </w:rPr>
              <w:t>900 W. 23rd St.</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60E5F6C9" w14:textId="77777777" w:rsidTr="001B42C4">
        <w:trPr>
          <w:trHeight w:val="432"/>
        </w:trPr>
        <w:tc>
          <w:tcPr>
            <w:tcW w:w="1796" w:type="dxa"/>
            <w:vAlign w:val="center"/>
          </w:tcPr>
          <w:p w14:paraId="7CD0A230"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99001180</w:t>
            </w:r>
          </w:p>
        </w:tc>
        <w:tc>
          <w:tcPr>
            <w:tcW w:w="3436" w:type="dxa"/>
            <w:vAlign w:val="center"/>
          </w:tcPr>
          <w:p w14:paraId="6AEB00A0" w14:textId="374CE4F9" w:rsidR="001B42C4" w:rsidRPr="00A44A13" w:rsidRDefault="001B42C4" w:rsidP="001B42C4">
            <w:pPr>
              <w:pStyle w:val="BodyText"/>
              <w:spacing w:after="0"/>
              <w:rPr>
                <w:rFonts w:cs="Arial"/>
                <w:color w:val="000000"/>
                <w:sz w:val="18"/>
                <w:szCs w:val="18"/>
              </w:rPr>
            </w:pPr>
            <w:r w:rsidRPr="00A44A13">
              <w:rPr>
                <w:rFonts w:cs="Arial"/>
                <w:color w:val="000000"/>
                <w:sz w:val="18"/>
                <w:szCs w:val="18"/>
              </w:rPr>
              <w:t>Sunnyslope Lodge</w:t>
            </w:r>
            <w:r w:rsidR="003C251A">
              <w:rPr>
                <w:rFonts w:cs="Arial"/>
                <w:color w:val="000000"/>
                <w:sz w:val="18"/>
                <w:szCs w:val="18"/>
              </w:rPr>
              <w:t xml:space="preserve">                                                    </w:t>
            </w:r>
          </w:p>
        </w:tc>
        <w:tc>
          <w:tcPr>
            <w:tcW w:w="4848" w:type="dxa"/>
            <w:vAlign w:val="center"/>
          </w:tcPr>
          <w:p w14:paraId="5483D743" w14:textId="5701CBB5" w:rsidR="001B42C4" w:rsidRPr="00A44A13" w:rsidRDefault="001B42C4" w:rsidP="001B42C4">
            <w:pPr>
              <w:pStyle w:val="BodyText"/>
              <w:spacing w:after="0"/>
              <w:rPr>
                <w:rFonts w:cs="Arial"/>
                <w:color w:val="000000"/>
                <w:sz w:val="18"/>
                <w:szCs w:val="18"/>
              </w:rPr>
            </w:pPr>
            <w:r w:rsidRPr="00A44A13">
              <w:rPr>
                <w:rFonts w:cs="Arial"/>
                <w:color w:val="000000"/>
                <w:sz w:val="18"/>
                <w:szCs w:val="18"/>
              </w:rPr>
              <w:t>3733 Robinson Mews</w:t>
            </w:r>
            <w:r w:rsidR="003C251A">
              <w:rPr>
                <w:rFonts w:cs="Arial"/>
                <w:color w:val="000000"/>
                <w:sz w:val="18"/>
                <w:szCs w:val="18"/>
              </w:rPr>
              <w:t xml:space="preserve">                                                   </w:t>
            </w:r>
          </w:p>
        </w:tc>
      </w:tr>
      <w:tr w:rsidR="001B42C4" w:rsidRPr="00A44A13" w14:paraId="2C29CBCC" w14:textId="77777777" w:rsidTr="001B42C4">
        <w:trPr>
          <w:trHeight w:val="432"/>
        </w:trPr>
        <w:tc>
          <w:tcPr>
            <w:tcW w:w="1796" w:type="dxa"/>
            <w:vAlign w:val="center"/>
          </w:tcPr>
          <w:p w14:paraId="713967DD"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87000621</w:t>
            </w:r>
          </w:p>
        </w:tc>
        <w:tc>
          <w:tcPr>
            <w:tcW w:w="3436" w:type="dxa"/>
            <w:vAlign w:val="center"/>
          </w:tcPr>
          <w:p w14:paraId="42528A3D" w14:textId="28CDFA12" w:rsidR="001B42C4" w:rsidRPr="00A44A13" w:rsidRDefault="001B42C4" w:rsidP="001B42C4">
            <w:pPr>
              <w:pStyle w:val="BodyText"/>
              <w:spacing w:after="0"/>
              <w:rPr>
                <w:rFonts w:cs="Arial"/>
                <w:color w:val="000000"/>
                <w:sz w:val="18"/>
                <w:szCs w:val="18"/>
              </w:rPr>
            </w:pPr>
            <w:r w:rsidRPr="00A44A13">
              <w:rPr>
                <w:rFonts w:cs="Arial"/>
                <w:color w:val="000000"/>
                <w:sz w:val="18"/>
                <w:szCs w:val="18"/>
              </w:rPr>
              <w:t>Sweet, A. H., Residence and Adjacent Small House</w:t>
            </w:r>
            <w:r w:rsidR="003C251A">
              <w:rPr>
                <w:rFonts w:cs="Arial"/>
                <w:color w:val="000000"/>
                <w:sz w:val="18"/>
                <w:szCs w:val="18"/>
              </w:rPr>
              <w:t xml:space="preserve">                                    </w:t>
            </w:r>
          </w:p>
        </w:tc>
        <w:tc>
          <w:tcPr>
            <w:tcW w:w="4848" w:type="dxa"/>
            <w:vAlign w:val="center"/>
          </w:tcPr>
          <w:p w14:paraId="738E10DC" w14:textId="6B3A9E29" w:rsidR="001B42C4" w:rsidRPr="00A44A13" w:rsidRDefault="001B42C4" w:rsidP="001B42C4">
            <w:pPr>
              <w:pStyle w:val="BodyText"/>
              <w:spacing w:after="0"/>
              <w:rPr>
                <w:rFonts w:cs="Arial"/>
                <w:color w:val="000000"/>
                <w:sz w:val="18"/>
                <w:szCs w:val="18"/>
              </w:rPr>
            </w:pPr>
            <w:r w:rsidRPr="00A44A13">
              <w:rPr>
                <w:rFonts w:cs="Arial"/>
                <w:color w:val="000000"/>
                <w:sz w:val="18"/>
                <w:szCs w:val="18"/>
              </w:rPr>
              <w:t>435 W. Spruce and 3141 Curlew Sts.</w:t>
            </w:r>
            <w:r w:rsidR="003C251A">
              <w:rPr>
                <w:rFonts w:cs="Arial"/>
                <w:color w:val="000000"/>
                <w:sz w:val="18"/>
                <w:szCs w:val="18"/>
              </w:rPr>
              <w:t xml:space="preserve">                                           </w:t>
            </w:r>
          </w:p>
        </w:tc>
      </w:tr>
      <w:tr w:rsidR="001B42C4" w:rsidRPr="00A44A13" w14:paraId="56BEC9E7" w14:textId="77777777" w:rsidTr="001B42C4">
        <w:trPr>
          <w:trHeight w:val="432"/>
        </w:trPr>
        <w:tc>
          <w:tcPr>
            <w:tcW w:w="1796" w:type="dxa"/>
            <w:vAlign w:val="center"/>
          </w:tcPr>
          <w:p w14:paraId="5A7C1EF5"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83003593</w:t>
            </w:r>
          </w:p>
        </w:tc>
        <w:tc>
          <w:tcPr>
            <w:tcW w:w="3436" w:type="dxa"/>
            <w:vAlign w:val="center"/>
          </w:tcPr>
          <w:p w14:paraId="66BC92A4" w14:textId="14C15101" w:rsidR="001B42C4" w:rsidRPr="00A44A13" w:rsidRDefault="001B42C4" w:rsidP="001B42C4">
            <w:pPr>
              <w:pStyle w:val="BodyText"/>
              <w:spacing w:after="0"/>
              <w:rPr>
                <w:rFonts w:cs="Arial"/>
                <w:color w:val="000000"/>
                <w:sz w:val="18"/>
                <w:szCs w:val="18"/>
              </w:rPr>
            </w:pPr>
            <w:r w:rsidRPr="00A44A13">
              <w:rPr>
                <w:rFonts w:cs="Arial"/>
                <w:color w:val="000000"/>
                <w:sz w:val="18"/>
                <w:szCs w:val="18"/>
              </w:rPr>
              <w:t>Table Mountain District</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6B527E29" w14:textId="1E41AAB3" w:rsidR="001B42C4" w:rsidRPr="00A44A13" w:rsidRDefault="001B42C4" w:rsidP="001B42C4">
            <w:pPr>
              <w:pStyle w:val="BodyText"/>
              <w:spacing w:after="0"/>
              <w:rPr>
                <w:rFonts w:cs="Arial"/>
                <w:color w:val="000000"/>
                <w:sz w:val="18"/>
                <w:szCs w:val="18"/>
              </w:rPr>
            </w:pPr>
            <w:r w:rsidRPr="00A44A13">
              <w:rPr>
                <w:rFonts w:cs="Arial"/>
                <w:color w:val="000000"/>
                <w:sz w:val="18"/>
                <w:szCs w:val="18"/>
              </w:rPr>
              <w:t>Address Restricted</w:t>
            </w:r>
            <w:r w:rsidR="003C251A">
              <w:rPr>
                <w:rFonts w:cs="Arial"/>
                <w:color w:val="000000"/>
                <w:sz w:val="18"/>
                <w:szCs w:val="18"/>
              </w:rPr>
              <w:t xml:space="preserve">                                                   </w:t>
            </w:r>
          </w:p>
        </w:tc>
      </w:tr>
      <w:tr w:rsidR="001B42C4" w:rsidRPr="00A44A13" w14:paraId="121A5C76" w14:textId="77777777" w:rsidTr="001B42C4">
        <w:trPr>
          <w:trHeight w:val="432"/>
        </w:trPr>
        <w:tc>
          <w:tcPr>
            <w:tcW w:w="1796" w:type="dxa"/>
            <w:vAlign w:val="center"/>
          </w:tcPr>
          <w:p w14:paraId="7054890B"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98001193</w:t>
            </w:r>
          </w:p>
        </w:tc>
        <w:tc>
          <w:tcPr>
            <w:tcW w:w="3436" w:type="dxa"/>
            <w:vAlign w:val="center"/>
          </w:tcPr>
          <w:p w14:paraId="761A5AF0" w14:textId="3A5AAE4C" w:rsidR="001B42C4" w:rsidRPr="00A44A13" w:rsidRDefault="001B42C4" w:rsidP="001B42C4">
            <w:pPr>
              <w:pStyle w:val="BodyText"/>
              <w:spacing w:after="0"/>
              <w:rPr>
                <w:rFonts w:cs="Arial"/>
                <w:color w:val="000000"/>
                <w:sz w:val="18"/>
                <w:szCs w:val="18"/>
              </w:rPr>
            </w:pPr>
            <w:r w:rsidRPr="00A44A13">
              <w:rPr>
                <w:rFonts w:cs="Arial"/>
                <w:color w:val="000000"/>
                <w:sz w:val="18"/>
                <w:szCs w:val="18"/>
              </w:rPr>
              <w:t>Teacher Training School Building--San Diego State Normal School</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6C1F9169" w14:textId="4EF9E732" w:rsidR="001B42C4" w:rsidRPr="00A44A13" w:rsidRDefault="001B42C4" w:rsidP="001B42C4">
            <w:pPr>
              <w:pStyle w:val="BodyText"/>
              <w:spacing w:after="0"/>
              <w:rPr>
                <w:rFonts w:cs="Arial"/>
                <w:color w:val="000000"/>
                <w:sz w:val="18"/>
                <w:szCs w:val="18"/>
              </w:rPr>
            </w:pPr>
            <w:r w:rsidRPr="00A44A13">
              <w:rPr>
                <w:rFonts w:cs="Arial"/>
                <w:color w:val="000000"/>
                <w:sz w:val="18"/>
                <w:szCs w:val="18"/>
              </w:rPr>
              <w:t>4345 Campus Ave.</w:t>
            </w:r>
            <w:r w:rsidR="003C251A">
              <w:rPr>
                <w:rFonts w:cs="Arial"/>
                <w:color w:val="000000"/>
                <w:sz w:val="18"/>
                <w:szCs w:val="18"/>
              </w:rPr>
              <w:t xml:space="preserve">                                                    </w:t>
            </w:r>
          </w:p>
        </w:tc>
      </w:tr>
      <w:tr w:rsidR="001B42C4" w:rsidRPr="00A44A13" w14:paraId="4722BC18" w14:textId="77777777" w:rsidTr="001B42C4">
        <w:trPr>
          <w:trHeight w:val="432"/>
        </w:trPr>
        <w:tc>
          <w:tcPr>
            <w:tcW w:w="1796" w:type="dxa"/>
            <w:vAlign w:val="center"/>
          </w:tcPr>
          <w:p w14:paraId="1859E353"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91000945</w:t>
            </w:r>
          </w:p>
        </w:tc>
        <w:tc>
          <w:tcPr>
            <w:tcW w:w="3436" w:type="dxa"/>
            <w:vAlign w:val="center"/>
          </w:tcPr>
          <w:p w14:paraId="4B72B36E" w14:textId="7C445FDD" w:rsidR="001B42C4" w:rsidRPr="00A44A13" w:rsidRDefault="001B42C4" w:rsidP="001B42C4">
            <w:pPr>
              <w:pStyle w:val="BodyText"/>
              <w:spacing w:after="0"/>
              <w:rPr>
                <w:rFonts w:cs="Arial"/>
                <w:color w:val="000000"/>
                <w:sz w:val="18"/>
                <w:szCs w:val="18"/>
              </w:rPr>
            </w:pPr>
            <w:r w:rsidRPr="00A44A13">
              <w:rPr>
                <w:rFonts w:cs="Arial"/>
                <w:color w:val="000000"/>
                <w:sz w:val="18"/>
                <w:szCs w:val="18"/>
              </w:rPr>
              <w:t>Terwilliger, Claude and Florence, House</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0A5A595B" w14:textId="75C4826E" w:rsidR="001B42C4" w:rsidRPr="00A44A13" w:rsidRDefault="001B42C4" w:rsidP="001B42C4">
            <w:pPr>
              <w:pStyle w:val="BodyText"/>
              <w:spacing w:after="0"/>
              <w:rPr>
                <w:rFonts w:cs="Arial"/>
                <w:color w:val="000000"/>
                <w:sz w:val="18"/>
                <w:szCs w:val="18"/>
              </w:rPr>
            </w:pPr>
            <w:r w:rsidRPr="00A44A13">
              <w:rPr>
                <w:rFonts w:cs="Arial"/>
                <w:color w:val="000000"/>
                <w:sz w:val="18"/>
                <w:szCs w:val="18"/>
              </w:rPr>
              <w:t>5880 San Elijo</w:t>
            </w:r>
            <w:r w:rsidR="003C251A">
              <w:rPr>
                <w:rFonts w:cs="Arial"/>
                <w:color w:val="000000"/>
                <w:sz w:val="18"/>
                <w:szCs w:val="18"/>
              </w:rPr>
              <w:t xml:space="preserve">                                                     </w:t>
            </w:r>
          </w:p>
        </w:tc>
      </w:tr>
      <w:tr w:rsidR="001B42C4" w:rsidRPr="00A44A13" w14:paraId="6D206517" w14:textId="77777777" w:rsidTr="001B42C4">
        <w:trPr>
          <w:trHeight w:val="432"/>
        </w:trPr>
        <w:tc>
          <w:tcPr>
            <w:tcW w:w="1796" w:type="dxa"/>
            <w:vAlign w:val="center"/>
          </w:tcPr>
          <w:p w14:paraId="1A96BBDD"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92001684</w:t>
            </w:r>
          </w:p>
        </w:tc>
        <w:tc>
          <w:tcPr>
            <w:tcW w:w="3436" w:type="dxa"/>
            <w:vAlign w:val="center"/>
          </w:tcPr>
          <w:p w14:paraId="23B1CA47" w14:textId="6565BBFC" w:rsidR="001B42C4" w:rsidRPr="00A44A13" w:rsidRDefault="001B42C4" w:rsidP="001B42C4">
            <w:pPr>
              <w:pStyle w:val="BodyText"/>
              <w:spacing w:after="0"/>
              <w:rPr>
                <w:rFonts w:cs="Arial"/>
                <w:color w:val="000000"/>
                <w:sz w:val="18"/>
                <w:szCs w:val="18"/>
              </w:rPr>
            </w:pPr>
            <w:r w:rsidRPr="00A44A13">
              <w:rPr>
                <w:rFonts w:cs="Arial"/>
                <w:color w:val="000000"/>
                <w:sz w:val="18"/>
                <w:szCs w:val="18"/>
              </w:rPr>
              <w:t>Thomas House</w:t>
            </w:r>
            <w:r w:rsidR="003C251A">
              <w:rPr>
                <w:rFonts w:cs="Arial"/>
                <w:color w:val="000000"/>
                <w:sz w:val="18"/>
                <w:szCs w:val="18"/>
              </w:rPr>
              <w:t xml:space="preserve">                                                      </w:t>
            </w:r>
          </w:p>
        </w:tc>
        <w:tc>
          <w:tcPr>
            <w:tcW w:w="4848" w:type="dxa"/>
            <w:vAlign w:val="center"/>
          </w:tcPr>
          <w:p w14:paraId="76A9DA16" w14:textId="1C74A66E" w:rsidR="001B42C4" w:rsidRPr="00A44A13" w:rsidRDefault="001B42C4" w:rsidP="001B42C4">
            <w:pPr>
              <w:pStyle w:val="BodyText"/>
              <w:spacing w:after="0"/>
              <w:rPr>
                <w:rFonts w:cs="Arial"/>
                <w:color w:val="000000"/>
                <w:sz w:val="18"/>
                <w:szCs w:val="18"/>
              </w:rPr>
            </w:pPr>
            <w:r w:rsidRPr="00A44A13">
              <w:rPr>
                <w:rFonts w:cs="Arial"/>
                <w:color w:val="000000"/>
                <w:sz w:val="18"/>
                <w:szCs w:val="18"/>
              </w:rPr>
              <w:t>208 E. Fifth Ave.</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1BAE08CC" w14:textId="77777777" w:rsidTr="001B42C4">
        <w:trPr>
          <w:trHeight w:val="432"/>
        </w:trPr>
        <w:tc>
          <w:tcPr>
            <w:tcW w:w="1796" w:type="dxa"/>
            <w:vAlign w:val="center"/>
          </w:tcPr>
          <w:p w14:paraId="0ED3212A"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93000578</w:t>
            </w:r>
          </w:p>
        </w:tc>
        <w:tc>
          <w:tcPr>
            <w:tcW w:w="3436" w:type="dxa"/>
            <w:vAlign w:val="center"/>
          </w:tcPr>
          <w:p w14:paraId="54ABFAD5" w14:textId="60FECF27" w:rsidR="001B42C4" w:rsidRPr="00A44A13" w:rsidRDefault="001B42C4" w:rsidP="001B42C4">
            <w:pPr>
              <w:pStyle w:val="BodyText"/>
              <w:spacing w:after="0"/>
              <w:rPr>
                <w:rFonts w:cs="Arial"/>
                <w:color w:val="000000"/>
                <w:sz w:val="18"/>
                <w:szCs w:val="18"/>
              </w:rPr>
            </w:pPr>
            <w:r w:rsidRPr="00A44A13">
              <w:rPr>
                <w:rFonts w:cs="Arial"/>
                <w:color w:val="000000"/>
                <w:sz w:val="18"/>
                <w:szCs w:val="18"/>
              </w:rPr>
              <w:t>Torrey Pines Gliderport</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64C2AE85" w14:textId="7A66CF2D" w:rsidR="001B42C4" w:rsidRPr="00A44A13" w:rsidRDefault="001B42C4" w:rsidP="001B42C4">
            <w:pPr>
              <w:pStyle w:val="BodyText"/>
              <w:spacing w:after="0"/>
              <w:rPr>
                <w:rFonts w:cs="Arial"/>
                <w:color w:val="000000"/>
                <w:sz w:val="18"/>
                <w:szCs w:val="18"/>
              </w:rPr>
            </w:pPr>
            <w:r w:rsidRPr="00A44A13">
              <w:rPr>
                <w:rFonts w:cs="Arial"/>
                <w:color w:val="000000"/>
                <w:sz w:val="18"/>
                <w:szCs w:val="18"/>
              </w:rPr>
              <w:t>W of Torrey Pines Rd., bordering Torrey Pines Scenic Dr. and S and W of Torrey Pines Golf Course</w:t>
            </w:r>
            <w:r w:rsidR="003C251A">
              <w:rPr>
                <w:rFonts w:cs="Arial"/>
                <w:color w:val="000000"/>
                <w:sz w:val="18"/>
                <w:szCs w:val="18"/>
              </w:rPr>
              <w:t xml:space="preserve">            </w:t>
            </w:r>
          </w:p>
        </w:tc>
      </w:tr>
      <w:tr w:rsidR="001B42C4" w:rsidRPr="00A44A13" w14:paraId="00DD3BA0" w14:textId="77777777" w:rsidTr="001B42C4">
        <w:trPr>
          <w:trHeight w:val="432"/>
        </w:trPr>
        <w:tc>
          <w:tcPr>
            <w:tcW w:w="1796" w:type="dxa"/>
            <w:vAlign w:val="center"/>
          </w:tcPr>
          <w:p w14:paraId="7E9443D6"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98000699</w:t>
            </w:r>
          </w:p>
        </w:tc>
        <w:tc>
          <w:tcPr>
            <w:tcW w:w="3436" w:type="dxa"/>
            <w:vAlign w:val="center"/>
          </w:tcPr>
          <w:p w14:paraId="18FB5EC2" w14:textId="08A0BE66" w:rsidR="001B42C4" w:rsidRPr="00A44A13" w:rsidRDefault="001B42C4" w:rsidP="001B42C4">
            <w:pPr>
              <w:pStyle w:val="BodyText"/>
              <w:spacing w:after="0"/>
              <w:rPr>
                <w:rFonts w:cs="Arial"/>
                <w:color w:val="000000"/>
                <w:sz w:val="18"/>
                <w:szCs w:val="18"/>
              </w:rPr>
            </w:pPr>
            <w:r w:rsidRPr="00A44A13">
              <w:rPr>
                <w:rFonts w:cs="Arial"/>
                <w:color w:val="000000"/>
                <w:sz w:val="18"/>
                <w:szCs w:val="18"/>
              </w:rPr>
              <w:t>Torrey Pines Lodge</w:t>
            </w:r>
            <w:r w:rsidR="003C251A">
              <w:rPr>
                <w:rFonts w:cs="Arial"/>
                <w:color w:val="000000"/>
                <w:sz w:val="18"/>
                <w:szCs w:val="18"/>
              </w:rPr>
              <w:t xml:space="preserve">                                                   </w:t>
            </w:r>
          </w:p>
        </w:tc>
        <w:tc>
          <w:tcPr>
            <w:tcW w:w="4848" w:type="dxa"/>
            <w:vAlign w:val="center"/>
          </w:tcPr>
          <w:p w14:paraId="7E6EEF3F" w14:textId="67BB7202" w:rsidR="001B42C4" w:rsidRPr="00A44A13" w:rsidRDefault="001B42C4" w:rsidP="001B42C4">
            <w:pPr>
              <w:pStyle w:val="BodyText"/>
              <w:spacing w:after="0"/>
              <w:rPr>
                <w:rFonts w:cs="Arial"/>
                <w:color w:val="000000"/>
                <w:sz w:val="18"/>
                <w:szCs w:val="18"/>
              </w:rPr>
            </w:pPr>
            <w:r w:rsidRPr="00A44A13">
              <w:rPr>
                <w:rFonts w:cs="Arial"/>
                <w:color w:val="000000"/>
                <w:sz w:val="18"/>
                <w:szCs w:val="18"/>
              </w:rPr>
              <w:t>12201 Torrey Pines Park Rd.</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2D0F828C" w14:textId="77777777" w:rsidTr="001B42C4">
        <w:trPr>
          <w:trHeight w:val="432"/>
        </w:trPr>
        <w:tc>
          <w:tcPr>
            <w:tcW w:w="1796" w:type="dxa"/>
            <w:vAlign w:val="center"/>
          </w:tcPr>
          <w:p w14:paraId="424526CB"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lastRenderedPageBreak/>
              <w:t>98001248</w:t>
            </w:r>
          </w:p>
        </w:tc>
        <w:tc>
          <w:tcPr>
            <w:tcW w:w="3436" w:type="dxa"/>
            <w:vAlign w:val="center"/>
          </w:tcPr>
          <w:p w14:paraId="71EE0007" w14:textId="5B5FF440" w:rsidR="001B42C4" w:rsidRPr="00A44A13" w:rsidRDefault="001B42C4" w:rsidP="001B42C4">
            <w:pPr>
              <w:pStyle w:val="BodyText"/>
              <w:spacing w:after="0"/>
              <w:rPr>
                <w:rFonts w:cs="Arial"/>
                <w:color w:val="000000"/>
                <w:sz w:val="18"/>
                <w:szCs w:val="18"/>
              </w:rPr>
            </w:pPr>
            <w:r w:rsidRPr="00A44A13">
              <w:rPr>
                <w:rFonts w:cs="Arial"/>
                <w:color w:val="000000"/>
                <w:sz w:val="18"/>
                <w:szCs w:val="18"/>
              </w:rPr>
              <w:t>Torrey Pines Park Road</w:t>
            </w:r>
            <w:r w:rsidR="003C251A">
              <w:rPr>
                <w:rFonts w:cs="Arial"/>
                <w:color w:val="000000"/>
                <w:sz w:val="18"/>
                <w:szCs w:val="18"/>
              </w:rPr>
              <w:t xml:space="preserve">                                                 </w:t>
            </w:r>
          </w:p>
        </w:tc>
        <w:tc>
          <w:tcPr>
            <w:tcW w:w="4848" w:type="dxa"/>
            <w:vAlign w:val="center"/>
          </w:tcPr>
          <w:p w14:paraId="52840062" w14:textId="1D1831FA" w:rsidR="001B42C4" w:rsidRPr="00A44A13" w:rsidRDefault="001B42C4" w:rsidP="001B42C4">
            <w:pPr>
              <w:pStyle w:val="BodyText"/>
              <w:spacing w:after="0"/>
              <w:rPr>
                <w:rFonts w:cs="Arial"/>
                <w:color w:val="000000"/>
                <w:sz w:val="18"/>
                <w:szCs w:val="18"/>
              </w:rPr>
            </w:pPr>
            <w:r w:rsidRPr="00A44A13">
              <w:rPr>
                <w:rFonts w:cs="Arial"/>
                <w:color w:val="000000"/>
                <w:sz w:val="18"/>
                <w:szCs w:val="18"/>
              </w:rPr>
              <w:t>Roughly the North/South R. within Torrey Pines State Reserve</w:t>
            </w:r>
            <w:r w:rsidR="003C251A">
              <w:rPr>
                <w:rFonts w:cs="Arial"/>
                <w:color w:val="000000"/>
                <w:sz w:val="18"/>
                <w:szCs w:val="18"/>
              </w:rPr>
              <w:t xml:space="preserve">                              </w:t>
            </w:r>
          </w:p>
        </w:tc>
      </w:tr>
      <w:tr w:rsidR="001B42C4" w:rsidRPr="00A44A13" w14:paraId="47229501" w14:textId="77777777" w:rsidTr="001B42C4">
        <w:trPr>
          <w:trHeight w:val="432"/>
        </w:trPr>
        <w:tc>
          <w:tcPr>
            <w:tcW w:w="1796" w:type="dxa"/>
            <w:vAlign w:val="center"/>
          </w:tcPr>
          <w:p w14:paraId="4710119F"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75000468</w:t>
            </w:r>
          </w:p>
        </w:tc>
        <w:tc>
          <w:tcPr>
            <w:tcW w:w="3436" w:type="dxa"/>
            <w:vAlign w:val="center"/>
          </w:tcPr>
          <w:p w14:paraId="4E80D5A8" w14:textId="1687A3BC" w:rsidR="001B42C4" w:rsidRPr="00A44A13" w:rsidRDefault="001B42C4" w:rsidP="001B42C4">
            <w:pPr>
              <w:pStyle w:val="BodyText"/>
              <w:spacing w:after="0"/>
              <w:rPr>
                <w:rFonts w:cs="Arial"/>
                <w:color w:val="000000"/>
                <w:sz w:val="18"/>
                <w:szCs w:val="18"/>
              </w:rPr>
            </w:pPr>
            <w:r w:rsidRPr="00A44A13">
              <w:rPr>
                <w:rFonts w:cs="Arial"/>
                <w:color w:val="000000"/>
                <w:sz w:val="18"/>
                <w:szCs w:val="18"/>
              </w:rPr>
              <w:t>U.S. Courthouse</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3F916027" w14:textId="74278C3A" w:rsidR="001B42C4" w:rsidRPr="00A44A13" w:rsidRDefault="001B42C4" w:rsidP="001B42C4">
            <w:pPr>
              <w:pStyle w:val="BodyText"/>
              <w:spacing w:after="0"/>
              <w:rPr>
                <w:rFonts w:cs="Arial"/>
                <w:color w:val="000000"/>
                <w:sz w:val="18"/>
                <w:szCs w:val="18"/>
              </w:rPr>
            </w:pPr>
            <w:r w:rsidRPr="00A44A13">
              <w:rPr>
                <w:rFonts w:cs="Arial"/>
                <w:color w:val="000000"/>
                <w:sz w:val="18"/>
                <w:szCs w:val="18"/>
              </w:rPr>
              <w:t>325 W. F St.</w:t>
            </w:r>
            <w:r w:rsidR="003C251A">
              <w:rPr>
                <w:rFonts w:cs="Arial"/>
                <w:color w:val="000000"/>
                <w:sz w:val="18"/>
                <w:szCs w:val="18"/>
              </w:rPr>
              <w:t xml:space="preserve">                                                      </w:t>
            </w:r>
          </w:p>
        </w:tc>
      </w:tr>
      <w:tr w:rsidR="001B42C4" w:rsidRPr="00A44A13" w14:paraId="16ADF718" w14:textId="77777777" w:rsidTr="001B42C4">
        <w:trPr>
          <w:trHeight w:val="432"/>
        </w:trPr>
        <w:tc>
          <w:tcPr>
            <w:tcW w:w="1796" w:type="dxa"/>
            <w:vAlign w:val="center"/>
          </w:tcPr>
          <w:p w14:paraId="14BB233A"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83001228</w:t>
            </w:r>
          </w:p>
        </w:tc>
        <w:tc>
          <w:tcPr>
            <w:tcW w:w="3436" w:type="dxa"/>
            <w:vAlign w:val="center"/>
          </w:tcPr>
          <w:p w14:paraId="6A433612" w14:textId="63B1DAE8" w:rsidR="001B42C4" w:rsidRPr="00A44A13" w:rsidRDefault="001B42C4" w:rsidP="001B42C4">
            <w:pPr>
              <w:pStyle w:val="BodyText"/>
              <w:spacing w:after="0"/>
              <w:rPr>
                <w:rFonts w:cs="Arial"/>
                <w:color w:val="000000"/>
                <w:sz w:val="18"/>
                <w:szCs w:val="18"/>
              </w:rPr>
            </w:pPr>
            <w:r w:rsidRPr="00A44A13">
              <w:rPr>
                <w:rFonts w:cs="Arial"/>
                <w:color w:val="000000"/>
                <w:sz w:val="18"/>
                <w:szCs w:val="18"/>
              </w:rPr>
              <w:t>U.S. Inspection Station/U.S. Custom House</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2F7E2DC0" w14:textId="08781D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Virginia and Tijuana Sts.</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25302F99" w14:textId="77777777" w:rsidTr="001B42C4">
        <w:trPr>
          <w:trHeight w:val="432"/>
        </w:trPr>
        <w:tc>
          <w:tcPr>
            <w:tcW w:w="1796" w:type="dxa"/>
            <w:vAlign w:val="center"/>
          </w:tcPr>
          <w:p w14:paraId="2AED0D1E"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13000417</w:t>
            </w:r>
          </w:p>
        </w:tc>
        <w:tc>
          <w:tcPr>
            <w:tcW w:w="3436" w:type="dxa"/>
            <w:vAlign w:val="center"/>
          </w:tcPr>
          <w:p w14:paraId="631CF09E" w14:textId="2C973AA2" w:rsidR="001B42C4" w:rsidRPr="00A44A13" w:rsidRDefault="001B42C4" w:rsidP="001B42C4">
            <w:pPr>
              <w:pStyle w:val="BodyText"/>
              <w:spacing w:after="0"/>
              <w:rPr>
                <w:rFonts w:cs="Arial"/>
                <w:color w:val="000000"/>
                <w:sz w:val="18"/>
                <w:szCs w:val="18"/>
              </w:rPr>
            </w:pPr>
            <w:r w:rsidRPr="00A44A13">
              <w:rPr>
                <w:rFonts w:cs="Arial"/>
                <w:color w:val="000000"/>
                <w:sz w:val="18"/>
                <w:szCs w:val="18"/>
              </w:rPr>
              <w:t>University Heights Water Storage and Pumping Station Historic District</w:t>
            </w:r>
            <w:r w:rsidR="003C251A">
              <w:rPr>
                <w:rFonts w:cs="Arial"/>
                <w:color w:val="000000"/>
                <w:sz w:val="18"/>
                <w:szCs w:val="18"/>
              </w:rPr>
              <w:t xml:space="preserve">                         </w:t>
            </w:r>
          </w:p>
        </w:tc>
        <w:tc>
          <w:tcPr>
            <w:tcW w:w="4848" w:type="dxa"/>
            <w:vAlign w:val="center"/>
          </w:tcPr>
          <w:p w14:paraId="6847CA7E" w14:textId="3EC92376" w:rsidR="001B42C4" w:rsidRPr="00A44A13" w:rsidRDefault="001B42C4" w:rsidP="001B42C4">
            <w:pPr>
              <w:pStyle w:val="BodyText"/>
              <w:spacing w:after="0"/>
              <w:rPr>
                <w:rFonts w:cs="Arial"/>
                <w:color w:val="000000"/>
                <w:sz w:val="18"/>
                <w:szCs w:val="18"/>
              </w:rPr>
            </w:pPr>
            <w:r w:rsidRPr="00A44A13">
              <w:rPr>
                <w:rFonts w:cs="Arial"/>
                <w:color w:val="000000"/>
                <w:sz w:val="18"/>
                <w:szCs w:val="18"/>
              </w:rPr>
              <w:t>4236 Idaho St.</w:t>
            </w:r>
            <w:r w:rsidR="003C251A">
              <w:rPr>
                <w:rFonts w:cs="Arial"/>
                <w:color w:val="000000"/>
                <w:sz w:val="18"/>
                <w:szCs w:val="18"/>
              </w:rPr>
              <w:t xml:space="preserve">                                                     </w:t>
            </w:r>
          </w:p>
        </w:tc>
      </w:tr>
      <w:tr w:rsidR="001B42C4" w:rsidRPr="00A44A13" w14:paraId="49708F6F" w14:textId="77777777" w:rsidTr="001B42C4">
        <w:trPr>
          <w:trHeight w:val="432"/>
        </w:trPr>
        <w:tc>
          <w:tcPr>
            <w:tcW w:w="1796" w:type="dxa"/>
            <w:vAlign w:val="center"/>
          </w:tcPr>
          <w:p w14:paraId="449EC2AB"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91001748</w:t>
            </w:r>
          </w:p>
        </w:tc>
        <w:tc>
          <w:tcPr>
            <w:tcW w:w="3436" w:type="dxa"/>
            <w:vAlign w:val="center"/>
          </w:tcPr>
          <w:p w14:paraId="199EFBE8" w14:textId="25EEEFF2" w:rsidR="001B42C4" w:rsidRPr="00A44A13" w:rsidRDefault="001B42C4" w:rsidP="001B42C4">
            <w:pPr>
              <w:pStyle w:val="BodyText"/>
              <w:spacing w:after="0"/>
              <w:rPr>
                <w:rFonts w:cs="Arial"/>
                <w:color w:val="000000"/>
                <w:sz w:val="18"/>
                <w:szCs w:val="18"/>
              </w:rPr>
            </w:pPr>
            <w:r w:rsidRPr="00A44A13">
              <w:rPr>
                <w:rFonts w:cs="Arial"/>
                <w:color w:val="000000"/>
                <w:sz w:val="18"/>
                <w:szCs w:val="18"/>
              </w:rPr>
              <w:t>US Inspection Station--Tecate</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0332A856" w14:textId="73196EC3" w:rsidR="001B42C4" w:rsidRPr="00A44A13" w:rsidRDefault="001B42C4" w:rsidP="001B42C4">
            <w:pPr>
              <w:pStyle w:val="BodyText"/>
              <w:spacing w:after="0"/>
              <w:rPr>
                <w:rFonts w:cs="Arial"/>
                <w:color w:val="000000"/>
                <w:sz w:val="18"/>
                <w:szCs w:val="18"/>
              </w:rPr>
            </w:pPr>
            <w:r w:rsidRPr="00A44A13">
              <w:rPr>
                <w:rFonts w:cs="Arial"/>
                <w:color w:val="000000"/>
                <w:sz w:val="18"/>
                <w:szCs w:val="18"/>
              </w:rPr>
              <w:t>CA 188</w:t>
            </w:r>
            <w:r w:rsidR="003C251A">
              <w:rPr>
                <w:rFonts w:cs="Arial"/>
                <w:color w:val="000000"/>
                <w:sz w:val="18"/>
                <w:szCs w:val="18"/>
              </w:rPr>
              <w:t xml:space="preserve">                                                         </w:t>
            </w:r>
          </w:p>
        </w:tc>
      </w:tr>
      <w:tr w:rsidR="001B42C4" w:rsidRPr="00A44A13" w14:paraId="4E674813" w14:textId="77777777" w:rsidTr="001B42C4">
        <w:trPr>
          <w:trHeight w:val="432"/>
        </w:trPr>
        <w:tc>
          <w:tcPr>
            <w:tcW w:w="1796" w:type="dxa"/>
            <w:vAlign w:val="center"/>
          </w:tcPr>
          <w:p w14:paraId="7E3B64E6"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85000137</w:t>
            </w:r>
          </w:p>
        </w:tc>
        <w:tc>
          <w:tcPr>
            <w:tcW w:w="3436" w:type="dxa"/>
            <w:vAlign w:val="center"/>
          </w:tcPr>
          <w:p w14:paraId="479AB8A6" w14:textId="561B0C04" w:rsidR="001B42C4" w:rsidRPr="00A44A13" w:rsidRDefault="001B42C4" w:rsidP="001B42C4">
            <w:pPr>
              <w:pStyle w:val="BodyText"/>
              <w:spacing w:after="0"/>
              <w:rPr>
                <w:rFonts w:cs="Arial"/>
                <w:color w:val="000000"/>
                <w:sz w:val="18"/>
                <w:szCs w:val="18"/>
              </w:rPr>
            </w:pPr>
            <w:r w:rsidRPr="00A44A13">
              <w:rPr>
                <w:rFonts w:cs="Arial"/>
                <w:color w:val="000000"/>
                <w:sz w:val="18"/>
                <w:szCs w:val="18"/>
              </w:rPr>
              <w:t>US Post Office--Downtown Station</w:t>
            </w:r>
            <w:r w:rsidR="003C251A">
              <w:rPr>
                <w:rFonts w:cs="Arial"/>
                <w:color w:val="000000"/>
                <w:sz w:val="18"/>
                <w:szCs w:val="18"/>
              </w:rPr>
              <w:t xml:space="preserve">                                            </w:t>
            </w:r>
          </w:p>
        </w:tc>
        <w:tc>
          <w:tcPr>
            <w:tcW w:w="4848" w:type="dxa"/>
            <w:vAlign w:val="center"/>
          </w:tcPr>
          <w:p w14:paraId="15AAA421" w14:textId="0029BA6C" w:rsidR="001B42C4" w:rsidRPr="00A44A13" w:rsidRDefault="001B42C4" w:rsidP="001B42C4">
            <w:pPr>
              <w:pStyle w:val="BodyText"/>
              <w:spacing w:after="0"/>
              <w:rPr>
                <w:rFonts w:cs="Arial"/>
                <w:color w:val="000000"/>
                <w:sz w:val="18"/>
                <w:szCs w:val="18"/>
              </w:rPr>
            </w:pPr>
            <w:r w:rsidRPr="00A44A13">
              <w:rPr>
                <w:rFonts w:cs="Arial"/>
                <w:color w:val="000000"/>
                <w:sz w:val="18"/>
                <w:szCs w:val="18"/>
              </w:rPr>
              <w:t>815 E St.</w:t>
            </w:r>
            <w:r w:rsidR="003C251A">
              <w:rPr>
                <w:rFonts w:cs="Arial"/>
                <w:color w:val="000000"/>
                <w:sz w:val="18"/>
                <w:szCs w:val="18"/>
              </w:rPr>
              <w:t xml:space="preserve">                                                       </w:t>
            </w:r>
            <w:r w:rsidRPr="00A44A13">
              <w:rPr>
                <w:rFonts w:cs="Arial"/>
                <w:color w:val="000000"/>
                <w:sz w:val="18"/>
                <w:szCs w:val="18"/>
              </w:rPr>
              <w:t xml:space="preserve"> </w:t>
            </w:r>
          </w:p>
        </w:tc>
      </w:tr>
      <w:tr w:rsidR="001B42C4" w:rsidRPr="00A44A13" w14:paraId="499D26CE" w14:textId="77777777" w:rsidTr="001B42C4">
        <w:trPr>
          <w:trHeight w:val="432"/>
        </w:trPr>
        <w:tc>
          <w:tcPr>
            <w:tcW w:w="1796" w:type="dxa"/>
            <w:vAlign w:val="center"/>
          </w:tcPr>
          <w:p w14:paraId="6B44E2AE"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91000548</w:t>
            </w:r>
          </w:p>
        </w:tc>
        <w:tc>
          <w:tcPr>
            <w:tcW w:w="3436" w:type="dxa"/>
            <w:vAlign w:val="center"/>
          </w:tcPr>
          <w:p w14:paraId="4CB92EFC" w14:textId="6C77CF5F" w:rsidR="001B42C4" w:rsidRPr="00A44A13" w:rsidRDefault="001B42C4" w:rsidP="001B42C4">
            <w:pPr>
              <w:pStyle w:val="BodyText"/>
              <w:spacing w:after="0"/>
              <w:rPr>
                <w:rFonts w:cs="Arial"/>
                <w:color w:val="000000"/>
                <w:sz w:val="18"/>
                <w:szCs w:val="18"/>
              </w:rPr>
            </w:pPr>
            <w:r w:rsidRPr="00A44A13">
              <w:rPr>
                <w:rFonts w:cs="Arial"/>
                <w:color w:val="000000"/>
                <w:sz w:val="18"/>
                <w:szCs w:val="18"/>
              </w:rPr>
              <w:t>Verlaque, Theophile, House</w:t>
            </w:r>
            <w:r w:rsidR="003C251A">
              <w:rPr>
                <w:rFonts w:cs="Arial"/>
                <w:color w:val="000000"/>
                <w:sz w:val="18"/>
                <w:szCs w:val="18"/>
              </w:rPr>
              <w:t xml:space="preserve">                                               </w:t>
            </w:r>
          </w:p>
        </w:tc>
        <w:tc>
          <w:tcPr>
            <w:tcW w:w="4848" w:type="dxa"/>
            <w:vAlign w:val="center"/>
          </w:tcPr>
          <w:p w14:paraId="774C6A76" w14:textId="7FF829FB" w:rsidR="001B42C4" w:rsidRPr="00A44A13" w:rsidRDefault="001B42C4" w:rsidP="001B42C4">
            <w:pPr>
              <w:pStyle w:val="BodyText"/>
              <w:spacing w:after="0"/>
              <w:rPr>
                <w:rFonts w:cs="Arial"/>
                <w:color w:val="000000"/>
                <w:sz w:val="18"/>
                <w:szCs w:val="18"/>
              </w:rPr>
            </w:pPr>
            <w:r w:rsidRPr="00A44A13">
              <w:rPr>
                <w:rFonts w:cs="Arial"/>
                <w:color w:val="000000"/>
                <w:sz w:val="18"/>
                <w:szCs w:val="18"/>
              </w:rPr>
              <w:t>645 Main St.</w:t>
            </w:r>
            <w:r w:rsidR="003C251A">
              <w:rPr>
                <w:rFonts w:cs="Arial"/>
                <w:color w:val="000000"/>
                <w:sz w:val="18"/>
                <w:szCs w:val="18"/>
              </w:rPr>
              <w:t xml:space="preserve">                                                      </w:t>
            </w:r>
          </w:p>
        </w:tc>
      </w:tr>
      <w:tr w:rsidR="001B42C4" w:rsidRPr="00A44A13" w14:paraId="4E2CFB3F" w14:textId="77777777" w:rsidTr="001B42C4">
        <w:trPr>
          <w:trHeight w:val="432"/>
        </w:trPr>
        <w:tc>
          <w:tcPr>
            <w:tcW w:w="1796" w:type="dxa"/>
            <w:vAlign w:val="center"/>
          </w:tcPr>
          <w:p w14:paraId="2CE68314" w14:textId="77777777" w:rsidR="001B42C4" w:rsidRPr="00A44A13" w:rsidRDefault="001B42C4" w:rsidP="001B42C4">
            <w:pPr>
              <w:pStyle w:val="BodyText"/>
              <w:spacing w:after="0"/>
              <w:rPr>
                <w:rFonts w:cs="Arial"/>
                <w:color w:val="000000"/>
                <w:sz w:val="18"/>
                <w:szCs w:val="18"/>
              </w:rPr>
            </w:pPr>
            <w:r w:rsidRPr="00A44A13">
              <w:rPr>
                <w:rFonts w:cs="Arial"/>
                <w:color w:val="000000"/>
                <w:sz w:val="18"/>
                <w:szCs w:val="18"/>
              </w:rPr>
              <w:t>71000183</w:t>
            </w:r>
          </w:p>
        </w:tc>
        <w:tc>
          <w:tcPr>
            <w:tcW w:w="3436" w:type="dxa"/>
            <w:vAlign w:val="center"/>
          </w:tcPr>
          <w:p w14:paraId="223F72BB" w14:textId="5839C84A" w:rsidR="001B42C4" w:rsidRPr="00A44A13" w:rsidRDefault="001B42C4" w:rsidP="001B42C4">
            <w:pPr>
              <w:pStyle w:val="BodyText"/>
              <w:spacing w:after="0"/>
              <w:rPr>
                <w:rFonts w:cs="Arial"/>
                <w:color w:val="000000"/>
                <w:sz w:val="18"/>
                <w:szCs w:val="18"/>
              </w:rPr>
            </w:pPr>
            <w:r w:rsidRPr="00A44A13">
              <w:rPr>
                <w:rFonts w:cs="Arial"/>
                <w:color w:val="000000"/>
                <w:sz w:val="18"/>
                <w:szCs w:val="18"/>
              </w:rPr>
              <w:t>Villa Montezuma</w:t>
            </w:r>
            <w:r w:rsidR="003C251A">
              <w:rPr>
                <w:rFonts w:cs="Arial"/>
                <w:color w:val="000000"/>
                <w:sz w:val="18"/>
                <w:szCs w:val="18"/>
              </w:rPr>
              <w:t xml:space="preserve">                                                    </w:t>
            </w:r>
            <w:r w:rsidRPr="00A44A13">
              <w:rPr>
                <w:rFonts w:cs="Arial"/>
                <w:color w:val="000000"/>
                <w:sz w:val="18"/>
                <w:szCs w:val="18"/>
              </w:rPr>
              <w:t xml:space="preserve"> </w:t>
            </w:r>
          </w:p>
        </w:tc>
        <w:tc>
          <w:tcPr>
            <w:tcW w:w="4848" w:type="dxa"/>
            <w:vAlign w:val="center"/>
          </w:tcPr>
          <w:p w14:paraId="772128F3" w14:textId="0E87964C" w:rsidR="001B42C4" w:rsidRPr="00A44A13" w:rsidRDefault="001B42C4" w:rsidP="001B42C4">
            <w:pPr>
              <w:pStyle w:val="BodyText"/>
              <w:spacing w:after="0"/>
              <w:rPr>
                <w:rFonts w:cs="Arial"/>
                <w:color w:val="000000"/>
                <w:sz w:val="18"/>
                <w:szCs w:val="18"/>
              </w:rPr>
            </w:pPr>
            <w:r w:rsidRPr="00A44A13">
              <w:rPr>
                <w:rFonts w:cs="Arial"/>
                <w:color w:val="000000"/>
                <w:sz w:val="18"/>
                <w:szCs w:val="18"/>
              </w:rPr>
              <w:t>1925 K St.</w:t>
            </w:r>
            <w:r w:rsidR="003C251A">
              <w:rPr>
                <w:rFonts w:cs="Arial"/>
                <w:color w:val="000000"/>
                <w:sz w:val="18"/>
                <w:szCs w:val="18"/>
              </w:rPr>
              <w:t xml:space="preserve">                                                       </w:t>
            </w:r>
          </w:p>
        </w:tc>
      </w:tr>
      <w:tr w:rsidR="001B42C4" w:rsidRPr="00A44A13" w14:paraId="24F8304A" w14:textId="77777777" w:rsidTr="001B42C4">
        <w:trPr>
          <w:trHeight w:val="432"/>
        </w:trPr>
        <w:tc>
          <w:tcPr>
            <w:tcW w:w="1796" w:type="dxa"/>
            <w:vAlign w:val="center"/>
          </w:tcPr>
          <w:p w14:paraId="2EAF7B3A" w14:textId="77777777" w:rsidR="001B42C4" w:rsidRPr="00A44A13" w:rsidRDefault="001B42C4" w:rsidP="001B42C4">
            <w:pPr>
              <w:pStyle w:val="BodyText"/>
              <w:spacing w:after="0"/>
              <w:rPr>
                <w:rFonts w:cs="Arial"/>
                <w:color w:val="000000"/>
                <w:sz w:val="18"/>
                <w:szCs w:val="18"/>
              </w:rPr>
            </w:pPr>
            <w:r w:rsidRPr="00A44A13">
              <w:rPr>
                <w:rFonts w:cs="Arial"/>
                <w:sz w:val="18"/>
                <w:szCs w:val="18"/>
              </w:rPr>
              <w:t>66000228</w:t>
            </w:r>
          </w:p>
        </w:tc>
        <w:tc>
          <w:tcPr>
            <w:tcW w:w="3436" w:type="dxa"/>
            <w:vAlign w:val="center"/>
          </w:tcPr>
          <w:p w14:paraId="1D1723A8" w14:textId="345C2274" w:rsidR="001B42C4" w:rsidRPr="00A44A13" w:rsidRDefault="001B42C4" w:rsidP="001B42C4">
            <w:pPr>
              <w:pStyle w:val="BodyText"/>
              <w:spacing w:after="0"/>
              <w:rPr>
                <w:rFonts w:cs="Arial"/>
                <w:color w:val="000000"/>
                <w:sz w:val="18"/>
                <w:szCs w:val="18"/>
              </w:rPr>
            </w:pPr>
            <w:r w:rsidRPr="00A44A13">
              <w:rPr>
                <w:rFonts w:cs="Arial"/>
                <w:sz w:val="18"/>
                <w:szCs w:val="18"/>
              </w:rPr>
              <w:t>Warner's Ranch</w:t>
            </w:r>
            <w:r w:rsidR="003C251A">
              <w:rPr>
                <w:rFonts w:cs="Arial"/>
                <w:sz w:val="18"/>
                <w:szCs w:val="18"/>
              </w:rPr>
              <w:t xml:space="preserve">                                                     </w:t>
            </w:r>
          </w:p>
        </w:tc>
        <w:tc>
          <w:tcPr>
            <w:tcW w:w="4848" w:type="dxa"/>
            <w:vAlign w:val="center"/>
          </w:tcPr>
          <w:p w14:paraId="1BBFB7BB" w14:textId="495F350E" w:rsidR="001B42C4" w:rsidRPr="00A44A13" w:rsidRDefault="001B42C4" w:rsidP="001B42C4">
            <w:pPr>
              <w:pStyle w:val="BodyText"/>
              <w:spacing w:after="0"/>
              <w:rPr>
                <w:rFonts w:cs="Arial"/>
                <w:color w:val="000000"/>
                <w:sz w:val="18"/>
                <w:szCs w:val="18"/>
              </w:rPr>
            </w:pPr>
            <w:r w:rsidRPr="00A44A13">
              <w:rPr>
                <w:rFonts w:cs="Arial"/>
                <w:sz w:val="18"/>
                <w:szCs w:val="18"/>
              </w:rPr>
              <w:t>4 mi. S of Warner Springs</w:t>
            </w:r>
            <w:r w:rsidR="003C251A">
              <w:rPr>
                <w:rFonts w:cs="Arial"/>
                <w:sz w:val="18"/>
                <w:szCs w:val="18"/>
              </w:rPr>
              <w:t xml:space="preserve">                                               </w:t>
            </w:r>
            <w:r w:rsidRPr="00A44A13">
              <w:rPr>
                <w:rFonts w:cs="Arial"/>
                <w:sz w:val="18"/>
                <w:szCs w:val="18"/>
              </w:rPr>
              <w:t xml:space="preserve"> </w:t>
            </w:r>
          </w:p>
        </w:tc>
      </w:tr>
      <w:tr w:rsidR="001B42C4" w:rsidRPr="00A44A13" w14:paraId="591F1220" w14:textId="77777777" w:rsidTr="001B42C4">
        <w:trPr>
          <w:trHeight w:val="432"/>
        </w:trPr>
        <w:tc>
          <w:tcPr>
            <w:tcW w:w="1796" w:type="dxa"/>
            <w:vAlign w:val="center"/>
          </w:tcPr>
          <w:p w14:paraId="606158ED" w14:textId="77777777" w:rsidR="001B42C4" w:rsidRPr="00A44A13" w:rsidRDefault="001B42C4" w:rsidP="001B42C4">
            <w:pPr>
              <w:pStyle w:val="BodyText"/>
              <w:spacing w:after="0"/>
              <w:rPr>
                <w:rFonts w:cs="Arial"/>
                <w:color w:val="000000"/>
                <w:sz w:val="18"/>
                <w:szCs w:val="18"/>
              </w:rPr>
            </w:pPr>
            <w:r w:rsidRPr="00A44A13">
              <w:rPr>
                <w:rFonts w:cs="Arial"/>
                <w:sz w:val="18"/>
                <w:szCs w:val="18"/>
              </w:rPr>
              <w:t>79000526</w:t>
            </w:r>
          </w:p>
        </w:tc>
        <w:tc>
          <w:tcPr>
            <w:tcW w:w="3436" w:type="dxa"/>
            <w:vAlign w:val="center"/>
          </w:tcPr>
          <w:p w14:paraId="119D7855" w14:textId="6F248095" w:rsidR="001B42C4" w:rsidRPr="00A44A13" w:rsidRDefault="001B42C4" w:rsidP="001B42C4">
            <w:pPr>
              <w:pStyle w:val="BodyText"/>
              <w:spacing w:after="0"/>
              <w:rPr>
                <w:rFonts w:cs="Arial"/>
                <w:color w:val="000000"/>
                <w:sz w:val="18"/>
                <w:szCs w:val="18"/>
              </w:rPr>
            </w:pPr>
            <w:r w:rsidRPr="00A44A13">
              <w:rPr>
                <w:rFonts w:cs="Arial"/>
                <w:sz w:val="18"/>
                <w:szCs w:val="18"/>
              </w:rPr>
              <w:t>Watts Building</w:t>
            </w:r>
            <w:r w:rsidR="003C251A">
              <w:rPr>
                <w:rFonts w:cs="Arial"/>
                <w:sz w:val="18"/>
                <w:szCs w:val="18"/>
              </w:rPr>
              <w:t xml:space="preserve">                                                     </w:t>
            </w:r>
          </w:p>
        </w:tc>
        <w:tc>
          <w:tcPr>
            <w:tcW w:w="4848" w:type="dxa"/>
            <w:vAlign w:val="center"/>
          </w:tcPr>
          <w:p w14:paraId="611E0E7F" w14:textId="48232840" w:rsidR="001B42C4" w:rsidRPr="00A44A13" w:rsidRDefault="001B42C4" w:rsidP="001B42C4">
            <w:pPr>
              <w:pStyle w:val="BodyText"/>
              <w:spacing w:after="0"/>
              <w:rPr>
                <w:rFonts w:cs="Arial"/>
                <w:color w:val="000000"/>
                <w:sz w:val="18"/>
                <w:szCs w:val="18"/>
              </w:rPr>
            </w:pPr>
            <w:r w:rsidRPr="00A44A13">
              <w:rPr>
                <w:rFonts w:cs="Arial"/>
                <w:sz w:val="18"/>
                <w:szCs w:val="18"/>
              </w:rPr>
              <w:t>520 E St.</w:t>
            </w:r>
            <w:r w:rsidR="003C251A">
              <w:rPr>
                <w:rFonts w:cs="Arial"/>
                <w:sz w:val="18"/>
                <w:szCs w:val="18"/>
              </w:rPr>
              <w:t xml:space="preserve">                                                       </w:t>
            </w:r>
            <w:r w:rsidRPr="00A44A13">
              <w:rPr>
                <w:rFonts w:cs="Arial"/>
                <w:sz w:val="18"/>
                <w:szCs w:val="18"/>
              </w:rPr>
              <w:t xml:space="preserve"> </w:t>
            </w:r>
          </w:p>
        </w:tc>
      </w:tr>
    </w:tbl>
    <w:p w14:paraId="669A1348" w14:textId="77777777" w:rsidR="00696046" w:rsidRPr="00696046" w:rsidRDefault="00696046" w:rsidP="00696046">
      <w:pPr>
        <w:pStyle w:val="BodyText"/>
      </w:pPr>
    </w:p>
    <w:sectPr w:rsidR="00696046" w:rsidRPr="00696046" w:rsidSect="0083165A">
      <w:pgSz w:w="12240" w:h="15840"/>
      <w:pgMar w:top="1440" w:right="1080" w:bottom="1440" w:left="1080" w:header="648" w:footer="6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52033" w14:textId="77777777" w:rsidR="005A277F" w:rsidRDefault="005A277F" w:rsidP="00F859C6">
      <w:r>
        <w:separator/>
      </w:r>
    </w:p>
    <w:p w14:paraId="50A11F57" w14:textId="77777777" w:rsidR="005A277F" w:rsidRDefault="005A277F"/>
  </w:endnote>
  <w:endnote w:type="continuationSeparator" w:id="0">
    <w:p w14:paraId="2F762B42" w14:textId="77777777" w:rsidR="005A277F" w:rsidRDefault="005A277F" w:rsidP="00F859C6">
      <w:r>
        <w:continuationSeparator/>
      </w:r>
    </w:p>
    <w:p w14:paraId="63665612" w14:textId="77777777" w:rsidR="005A277F" w:rsidRDefault="005A2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25E15" w14:textId="518A82EA" w:rsidR="008E09C2" w:rsidRDefault="008E09C2">
    <w:pPr>
      <w:pStyle w:val="Footer"/>
    </w:pPr>
    <w:r w:rsidRPr="00E7424B">
      <w:rPr>
        <w:rFonts w:ascii="Trebuchet MS" w:hAnsi="Trebuchet MS"/>
        <w:caps/>
        <w:noProof/>
        <w:color w:val="C0504D" w:themeColor="accent2"/>
      </w:rPr>
      <w:drawing>
        <wp:anchor distT="0" distB="0" distL="114300" distR="114300" simplePos="0" relativeHeight="251657728" behindDoc="0" locked="0" layoutInCell="1" allowOverlap="1" wp14:anchorId="74B9D9F4" wp14:editId="4AB2E369">
          <wp:simplePos x="0" y="0"/>
          <wp:positionH relativeFrom="column">
            <wp:posOffset>9525</wp:posOffset>
          </wp:positionH>
          <wp:positionV relativeFrom="paragraph">
            <wp:posOffset>36830</wp:posOffset>
          </wp:positionV>
          <wp:extent cx="456565" cy="454660"/>
          <wp:effectExtent l="0" t="0" r="635" b="2540"/>
          <wp:wrapNone/>
          <wp:docPr id="1" name="Picture 4" descr="oes-125x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oes-125x1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565" cy="454660"/>
                  </a:xfrm>
                  <a:prstGeom prst="rect">
                    <a:avLst/>
                  </a:prstGeom>
                  <a:noFill/>
                  <a:extLst/>
                </pic:spPr>
              </pic:pic>
            </a:graphicData>
          </a:graphic>
          <wp14:sizeRelH relativeFrom="page">
            <wp14:pctWidth>0</wp14:pctWidth>
          </wp14:sizeRelH>
          <wp14:sizeRelV relativeFrom="page">
            <wp14:pctHeight>0</wp14:pctHeight>
          </wp14:sizeRelV>
        </wp:anchor>
      </w:drawing>
    </w:r>
    <w:r>
      <w:ptab w:relativeTo="margin" w:alignment="center" w:leader="none"/>
    </w:r>
    <w:r w:rsidRPr="00F83F5F">
      <w:fldChar w:fldCharType="begin"/>
    </w:r>
    <w:r w:rsidRPr="00F83F5F">
      <w:instrText xml:space="preserve"> PAGE   \* MERGEFORMAT </w:instrText>
    </w:r>
    <w:r w:rsidRPr="00F83F5F">
      <w:fldChar w:fldCharType="separate"/>
    </w:r>
    <w:r w:rsidR="00BB6B63">
      <w:rPr>
        <w:noProof/>
      </w:rPr>
      <w:t>i</w:t>
    </w:r>
    <w:r w:rsidRPr="00F83F5F">
      <w:rPr>
        <w:noProof/>
      </w:rPr>
      <w:fldChar w:fldCharType="end"/>
    </w:r>
    <w:r>
      <w:ptab w:relativeTo="margin" w:alignment="right" w:leader="none"/>
    </w:r>
    <w:r>
      <w:t>July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text" w:tblpXSpec="center" w:tblpY="1"/>
      <w:tblOverlap w:val="never"/>
      <w:tblW w:w="10512" w:type="dxa"/>
      <w:tblBorders>
        <w:top w:val="single" w:sz="8" w:space="0" w:color="005596"/>
        <w:left w:val="none" w:sz="0" w:space="0" w:color="auto"/>
        <w:bottom w:val="none" w:sz="0" w:space="0" w:color="auto"/>
        <w:right w:val="none" w:sz="0" w:space="0" w:color="auto"/>
        <w:insideH w:val="none" w:sz="0" w:space="0" w:color="auto"/>
        <w:insideV w:val="none" w:sz="0" w:space="0" w:color="auto"/>
      </w:tblBorders>
      <w:tblCellMar>
        <w:top w:w="115" w:type="dxa"/>
        <w:left w:w="115" w:type="dxa"/>
        <w:right w:w="115" w:type="dxa"/>
      </w:tblCellMar>
      <w:tblLook w:val="04A0" w:firstRow="1" w:lastRow="0" w:firstColumn="1" w:lastColumn="0" w:noHBand="0" w:noVBand="1"/>
    </w:tblPr>
    <w:tblGrid>
      <w:gridCol w:w="4205"/>
      <w:gridCol w:w="2102"/>
      <w:gridCol w:w="4205"/>
    </w:tblGrid>
    <w:tr w:rsidR="008E09C2" w14:paraId="20C98728" w14:textId="77777777" w:rsidTr="00BB3EEB">
      <w:tc>
        <w:tcPr>
          <w:tcW w:w="4118" w:type="dxa"/>
        </w:tcPr>
        <w:p w14:paraId="107C5B4B" w14:textId="77777777" w:rsidR="008E09C2" w:rsidRDefault="008E09C2" w:rsidP="00BB3EEB">
          <w:pPr>
            <w:pStyle w:val="Footer"/>
          </w:pPr>
          <w:r>
            <w:rPr>
              <w:noProof/>
            </w:rPr>
            <w:drawing>
              <wp:anchor distT="0" distB="0" distL="114300" distR="114300" simplePos="0" relativeHeight="251656704" behindDoc="0" locked="0" layoutInCell="1" allowOverlap="1" wp14:anchorId="1AEB12FE" wp14:editId="47445B50">
                <wp:simplePos x="752475" y="8915400"/>
                <wp:positionH relativeFrom="margin">
                  <wp:align>left</wp:align>
                </wp:positionH>
                <wp:positionV relativeFrom="margin">
                  <wp:align>center</wp:align>
                </wp:positionV>
                <wp:extent cx="847725" cy="238125"/>
                <wp:effectExtent l="0" t="0" r="9525" b="9525"/>
                <wp:wrapSquare wrapText="bothSides"/>
                <wp:docPr id="2" name="Picture 2" descr="\\etss000tmplt1\Logos\Tt_Identity_Logos_Pak_12_5\Tt_corp_logo_horz_bl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ss000tmplt1\Logos\Tt_Identity_Logos_Pak_12_5\Tt_corp_logo_horz_blu.emf"/>
                        <pic:cNvPicPr>
                          <a:picLocks noChangeAspect="1" noChangeArrowheads="1"/>
                        </pic:cNvPicPr>
                      </pic:nvPicPr>
                      <pic:blipFill rotWithShape="1">
                        <a:blip r:embed="rId1">
                          <a:extLst>
                            <a:ext uri="{28A0092B-C50C-407E-A947-70E740481C1C}">
                              <a14:useLocalDpi xmlns:a14="http://schemas.microsoft.com/office/drawing/2010/main" val="0"/>
                            </a:ext>
                          </a:extLst>
                        </a:blip>
                        <a:srcRect l="7114" t="18751" r="7308" b="16145"/>
                        <a:stretch/>
                      </pic:blipFill>
                      <pic:spPr bwMode="auto">
                        <a:xfrm>
                          <a:off x="0" y="0"/>
                          <a:ext cx="847725" cy="238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059" w:type="dxa"/>
          <w:vAlign w:val="center"/>
        </w:tcPr>
        <w:p w14:paraId="0DC71395" w14:textId="77777777" w:rsidR="008E09C2" w:rsidRPr="001676C3" w:rsidRDefault="008E09C2" w:rsidP="00BB3EEB">
          <w:pPr>
            <w:pStyle w:val="Footer"/>
            <w:jc w:val="center"/>
          </w:pPr>
          <w:r w:rsidRPr="001676C3">
            <w:fldChar w:fldCharType="begin"/>
          </w:r>
          <w:r w:rsidRPr="001676C3">
            <w:instrText xml:space="preserve"> PAGE   \* MERGEFORMAT </w:instrText>
          </w:r>
          <w:r w:rsidRPr="001676C3">
            <w:fldChar w:fldCharType="separate"/>
          </w:r>
          <w:r>
            <w:rPr>
              <w:noProof/>
            </w:rPr>
            <w:t>i</w:t>
          </w:r>
          <w:r w:rsidRPr="001676C3">
            <w:fldChar w:fldCharType="end"/>
          </w:r>
        </w:p>
      </w:tc>
      <w:tc>
        <w:tcPr>
          <w:tcW w:w="4119" w:type="dxa"/>
          <w:vAlign w:val="center"/>
        </w:tcPr>
        <w:p w14:paraId="2946EB9C" w14:textId="77777777" w:rsidR="008E09C2" w:rsidRDefault="008E09C2" w:rsidP="00BB3EEB">
          <w:pPr>
            <w:pStyle w:val="Footer"/>
            <w:jc w:val="right"/>
          </w:pPr>
          <w:r>
            <w:t>Footer Information</w:t>
          </w:r>
        </w:p>
      </w:tc>
    </w:tr>
  </w:tbl>
  <w:p w14:paraId="6E52C7F2" w14:textId="77777777" w:rsidR="008E09C2" w:rsidRDefault="008E09C2" w:rsidP="00203C5B">
    <w:pPr>
      <w:pStyle w:val="Footer"/>
    </w:pPr>
  </w:p>
  <w:p w14:paraId="78CD7484" w14:textId="77777777" w:rsidR="008E09C2" w:rsidRPr="00203C5B" w:rsidRDefault="008E09C2" w:rsidP="00203C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BD423" w14:textId="77777777" w:rsidR="005A277F" w:rsidRDefault="005A277F" w:rsidP="00F859C6">
      <w:r>
        <w:separator/>
      </w:r>
    </w:p>
    <w:p w14:paraId="53A63115" w14:textId="77777777" w:rsidR="005A277F" w:rsidRDefault="005A277F"/>
  </w:footnote>
  <w:footnote w:type="continuationSeparator" w:id="0">
    <w:p w14:paraId="41A80447" w14:textId="77777777" w:rsidR="005A277F" w:rsidRDefault="005A277F" w:rsidP="00F859C6">
      <w:r>
        <w:continuationSeparator/>
      </w:r>
    </w:p>
    <w:p w14:paraId="65B8FBD2" w14:textId="77777777" w:rsidR="005A277F" w:rsidRDefault="005A277F"/>
  </w:footnote>
  <w:footnote w:id="1">
    <w:p w14:paraId="0914E95A" w14:textId="77777777" w:rsidR="008E09C2" w:rsidRPr="00CF7C42" w:rsidRDefault="008E09C2" w:rsidP="00E933EC">
      <w:pPr>
        <w:pStyle w:val="FootnoteText"/>
        <w:rPr>
          <w:sz w:val="16"/>
          <w:szCs w:val="16"/>
        </w:rPr>
      </w:pPr>
      <w:r w:rsidRPr="00CF7C42">
        <w:rPr>
          <w:rStyle w:val="FootnoteReference"/>
          <w:sz w:val="16"/>
          <w:szCs w:val="16"/>
        </w:rPr>
        <w:footnoteRef/>
      </w:r>
      <w:r w:rsidRPr="00CF7C42">
        <w:rPr>
          <w:sz w:val="16"/>
          <w:szCs w:val="16"/>
        </w:rPr>
        <w:t xml:space="preserve"> </w:t>
      </w:r>
      <w:r>
        <w:rPr>
          <w:sz w:val="16"/>
          <w:szCs w:val="16"/>
        </w:rPr>
        <w:t xml:space="preserve">Based on the </w:t>
      </w:r>
      <w:r w:rsidRPr="00CF7C42">
        <w:rPr>
          <w:sz w:val="16"/>
          <w:szCs w:val="16"/>
        </w:rPr>
        <w:t>U.S. Department of the Interior, Bureau of Reclamation, Glossary, June 2015.</w:t>
      </w:r>
    </w:p>
  </w:footnote>
  <w:footnote w:id="2">
    <w:p w14:paraId="0248C524" w14:textId="6D5F0E0E" w:rsidR="008E09C2" w:rsidRDefault="008E09C2" w:rsidP="00E933EC">
      <w:pPr>
        <w:pStyle w:val="FootnoteText"/>
      </w:pPr>
      <w:r w:rsidRPr="00CF7C42">
        <w:rPr>
          <w:rStyle w:val="FootnoteReference"/>
          <w:sz w:val="16"/>
          <w:szCs w:val="16"/>
        </w:rPr>
        <w:footnoteRef/>
      </w:r>
      <w:r w:rsidR="009343FD">
        <w:rPr>
          <w:sz w:val="16"/>
          <w:szCs w:val="16"/>
        </w:rPr>
        <w:t xml:space="preserve"> Archeology a</w:t>
      </w:r>
      <w:r w:rsidRPr="00CF7C42">
        <w:rPr>
          <w:sz w:val="16"/>
          <w:szCs w:val="16"/>
        </w:rPr>
        <w:t>nd Historic Preservation: Secretary of the Interior's Standards and Guidelines, As Amended and Annotated, June 2015</w:t>
      </w:r>
      <w:r>
        <w:rPr>
          <w:sz w:val="16"/>
          <w:szCs w:val="16"/>
        </w:rPr>
        <w:t>.</w:t>
      </w:r>
    </w:p>
  </w:footnote>
  <w:footnote w:id="3">
    <w:p w14:paraId="3CBFA655" w14:textId="77777777" w:rsidR="008E09C2" w:rsidRDefault="008E09C2" w:rsidP="00E933EC">
      <w:pPr>
        <w:pStyle w:val="FootnoteText"/>
      </w:pPr>
      <w:r>
        <w:rPr>
          <w:rStyle w:val="FootnoteReference"/>
        </w:rPr>
        <w:footnoteRef/>
      </w:r>
      <w:r>
        <w:t xml:space="preserve"> </w:t>
      </w:r>
      <w:r w:rsidRPr="00CF7C42">
        <w:rPr>
          <w:sz w:val="16"/>
          <w:szCs w:val="16"/>
        </w:rPr>
        <w:t>Department of Parks and Recreation, Natural Resources Division Manual, September 2004.</w:t>
      </w:r>
    </w:p>
  </w:footnote>
  <w:footnote w:id="4">
    <w:p w14:paraId="4B9C305A" w14:textId="708C129E" w:rsidR="008E09C2" w:rsidRDefault="008E09C2">
      <w:pPr>
        <w:pStyle w:val="FootnoteText"/>
      </w:pPr>
      <w:r>
        <w:rPr>
          <w:rStyle w:val="FootnoteReference"/>
        </w:rPr>
        <w:footnoteRef/>
      </w:r>
      <w:r>
        <w:t xml:space="preserve"> </w:t>
      </w:r>
      <w:r w:rsidRPr="00231E67">
        <w:rPr>
          <w:sz w:val="16"/>
          <w:szCs w:val="16"/>
        </w:rPr>
        <w:t>San Diego County Office of Emergency Services, Natural, Cultural, and Historic Resources Annex, July 2013</w:t>
      </w:r>
      <w:r>
        <w:rPr>
          <w:sz w:val="16"/>
          <w:szCs w:val="16"/>
        </w:rPr>
        <w:t>.</w:t>
      </w:r>
    </w:p>
  </w:footnote>
  <w:footnote w:id="5">
    <w:p w14:paraId="4E9A067B" w14:textId="4D1DFE67" w:rsidR="008E09C2" w:rsidRDefault="008E09C2">
      <w:pPr>
        <w:pStyle w:val="FootnoteText"/>
      </w:pPr>
      <w:r>
        <w:rPr>
          <w:rStyle w:val="FootnoteReference"/>
        </w:rPr>
        <w:footnoteRef/>
      </w:r>
      <w:r>
        <w:t xml:space="preserve"> Recovery Federal Interagency Operational Plan, July 2014</w:t>
      </w:r>
    </w:p>
  </w:footnote>
  <w:footnote w:id="6">
    <w:p w14:paraId="246FD904" w14:textId="5E5B150D" w:rsidR="008E09C2" w:rsidRDefault="008E09C2">
      <w:pPr>
        <w:pStyle w:val="FootnoteText"/>
      </w:pPr>
      <w:r>
        <w:rPr>
          <w:rStyle w:val="FootnoteReference"/>
        </w:rPr>
        <w:footnoteRef/>
      </w:r>
      <w:r>
        <w:t xml:space="preserve"> </w:t>
      </w:r>
      <w:hyperlink r:id="rId1" w:history="1">
        <w:r w:rsidRPr="00946B2B">
          <w:rPr>
            <w:rStyle w:val="Hyperlink"/>
            <w:rFonts w:ascii="Arial Narrow" w:hAnsi="Arial Narrow"/>
            <w:sz w:val="16"/>
            <w:szCs w:val="16"/>
          </w:rPr>
          <w:t>http://www.nps.gov/nr/research/</w:t>
        </w:r>
      </w:hyperlink>
      <w:r>
        <w:rPr>
          <w:rFonts w:ascii="Arial Narrow" w:hAnsi="Arial Narrow"/>
          <w:sz w:val="16"/>
          <w:szCs w:val="16"/>
        </w:rPr>
        <w:t>, accessed May 15, 2015</w:t>
      </w:r>
    </w:p>
  </w:footnote>
  <w:footnote w:id="7">
    <w:p w14:paraId="7AA73B31" w14:textId="77777777" w:rsidR="008E09C2" w:rsidRDefault="008E09C2" w:rsidP="0022790A">
      <w:pPr>
        <w:pStyle w:val="FootnoteText"/>
      </w:pPr>
      <w:r>
        <w:rPr>
          <w:rStyle w:val="FootnoteReference"/>
        </w:rPr>
        <w:footnoteRef/>
      </w:r>
      <w:r>
        <w:t xml:space="preserve"> </w:t>
      </w:r>
      <w:r w:rsidRPr="008C1325">
        <w:rPr>
          <w:sz w:val="16"/>
          <w:szCs w:val="16"/>
        </w:rPr>
        <w:t xml:space="preserve">County Of San Diego Historic Site Board </w:t>
      </w:r>
      <w:r>
        <w:rPr>
          <w:sz w:val="16"/>
          <w:szCs w:val="16"/>
        </w:rPr>
        <w:t>Fact Sheet, January 22,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52953" w14:textId="77777777" w:rsidR="008E09C2" w:rsidRDefault="005A277F" w:rsidP="00FC3E42">
    <w:pPr>
      <w:pStyle w:val="Header"/>
    </w:pPr>
    <w:sdt>
      <w:sdtPr>
        <w:rPr>
          <w:b/>
        </w:rPr>
        <w:id w:val="1875954256"/>
        <w:docPartObj>
          <w:docPartGallery w:val="Watermarks"/>
          <w:docPartUnique/>
        </w:docPartObj>
      </w:sdtPr>
      <w:sdtEndPr/>
      <w:sdtContent>
        <w:r>
          <w:rPr>
            <w:b/>
            <w:noProof/>
            <w:lang w:eastAsia="zh-TW"/>
          </w:rPr>
          <w:pict w14:anchorId="14EA1F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E09C2">
      <w:rPr>
        <w:b/>
      </w:rPr>
      <w:t>County of San Diego</w:t>
    </w:r>
    <w:r w:rsidR="008E09C2">
      <w:ptab w:relativeTo="margin" w:alignment="center" w:leader="none"/>
    </w:r>
    <w:r w:rsidR="008E09C2">
      <w:ptab w:relativeTo="margin" w:alignment="right" w:leader="none"/>
    </w:r>
    <w:r w:rsidR="008E09C2">
      <w:t>Natural and Cultural Resources RSF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8701564"/>
    <w:lvl w:ilvl="0">
      <w:start w:val="1"/>
      <w:numFmt w:val="bullet"/>
      <w:lvlText w:val=""/>
      <w:lvlJc w:val="left"/>
      <w:pPr>
        <w:tabs>
          <w:tab w:val="num" w:pos="360"/>
        </w:tabs>
        <w:ind w:left="360" w:hanging="360"/>
      </w:pPr>
      <w:rPr>
        <w:rFonts w:ascii="Symbol" w:hAnsi="Symbol" w:hint="default"/>
      </w:rPr>
    </w:lvl>
  </w:abstractNum>
  <w:abstractNum w:abstractNumId="1">
    <w:nsid w:val="00F2721C"/>
    <w:multiLevelType w:val="multilevel"/>
    <w:tmpl w:val="856ACDC0"/>
    <w:lvl w:ilvl="0">
      <w:start w:val="1"/>
      <w:numFmt w:val="bullet"/>
      <w:pStyle w:val="TableBullet"/>
      <w:lvlText w:val=""/>
      <w:lvlJc w:val="left"/>
      <w:pPr>
        <w:tabs>
          <w:tab w:val="num" w:pos="288"/>
        </w:tabs>
        <w:ind w:left="288" w:hanging="216"/>
      </w:pPr>
      <w:rPr>
        <w:rFonts w:ascii="Symbol" w:hAnsi="Symbol" w:hint="default"/>
        <w:sz w:val="20"/>
      </w:rPr>
    </w:lvl>
    <w:lvl w:ilvl="1">
      <w:start w:val="1"/>
      <w:numFmt w:val="bullet"/>
      <w:lvlText w:val="o"/>
      <w:lvlJc w:val="left"/>
      <w:pPr>
        <w:tabs>
          <w:tab w:val="num" w:pos="504"/>
        </w:tabs>
        <w:ind w:left="504" w:hanging="216"/>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15F57E7"/>
    <w:multiLevelType w:val="hybridMultilevel"/>
    <w:tmpl w:val="19B49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260FF7"/>
    <w:multiLevelType w:val="hybridMultilevel"/>
    <w:tmpl w:val="2E0A79D6"/>
    <w:lvl w:ilvl="0" w:tplc="6FAEE318">
      <w:start w:val="1"/>
      <w:numFmt w:val="bullet"/>
      <w:pStyle w:val="TableBullet2"/>
      <w:lvlText w:val="o"/>
      <w:lvlJc w:val="left"/>
      <w:pPr>
        <w:tabs>
          <w:tab w:val="num" w:pos="504"/>
        </w:tabs>
        <w:ind w:left="504" w:hanging="216"/>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38719E"/>
    <w:multiLevelType w:val="multilevel"/>
    <w:tmpl w:val="DBA87A80"/>
    <w:styleLink w:val="Headings"/>
    <w:lvl w:ilvl="0">
      <w:start w:val="1"/>
      <w:numFmt w:val="decimal"/>
      <w:pStyle w:val="Heading1"/>
      <w:suff w:val="space"/>
      <w:lvlText w:val="%1.0"/>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5">
    <w:nsid w:val="08CD5BA3"/>
    <w:multiLevelType w:val="hybridMultilevel"/>
    <w:tmpl w:val="717E8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9216A61"/>
    <w:multiLevelType w:val="hybridMultilevel"/>
    <w:tmpl w:val="ADBCB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CA71A11"/>
    <w:multiLevelType w:val="hybridMultilevel"/>
    <w:tmpl w:val="57525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E336B57"/>
    <w:multiLevelType w:val="hybridMultilevel"/>
    <w:tmpl w:val="52D42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304259E"/>
    <w:multiLevelType w:val="hybridMultilevel"/>
    <w:tmpl w:val="A590F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4704653"/>
    <w:multiLevelType w:val="hybridMultilevel"/>
    <w:tmpl w:val="534C2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7DB65B5"/>
    <w:multiLevelType w:val="hybridMultilevel"/>
    <w:tmpl w:val="596E51E4"/>
    <w:lvl w:ilvl="0" w:tplc="1444B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DAA3022"/>
    <w:multiLevelType w:val="hybridMultilevel"/>
    <w:tmpl w:val="74B6D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0DE2F0C"/>
    <w:multiLevelType w:val="hybridMultilevel"/>
    <w:tmpl w:val="52365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16E2307"/>
    <w:multiLevelType w:val="hybridMultilevel"/>
    <w:tmpl w:val="FBE6419C"/>
    <w:lvl w:ilvl="0" w:tplc="04090001">
      <w:start w:val="1"/>
      <w:numFmt w:val="bullet"/>
      <w:lvlText w:val=""/>
      <w:lvlJc w:val="left"/>
      <w:pPr>
        <w:ind w:left="360" w:hanging="360"/>
      </w:pPr>
      <w:rPr>
        <w:rFonts w:ascii="Symbol" w:hAnsi="Symbol" w:hint="default"/>
        <w:color w:val="1F497D"/>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7753D0"/>
    <w:multiLevelType w:val="hybridMultilevel"/>
    <w:tmpl w:val="29805652"/>
    <w:lvl w:ilvl="0" w:tplc="883CC9AC">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587EFE"/>
    <w:multiLevelType w:val="hybridMultilevel"/>
    <w:tmpl w:val="369A0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D3754C7"/>
    <w:multiLevelType w:val="hybridMultilevel"/>
    <w:tmpl w:val="4D1813D4"/>
    <w:lvl w:ilvl="0" w:tplc="04090001">
      <w:start w:val="1"/>
      <w:numFmt w:val="bullet"/>
      <w:lvlText w:val=""/>
      <w:lvlJc w:val="left"/>
      <w:pPr>
        <w:ind w:left="360" w:hanging="360"/>
      </w:pPr>
      <w:rPr>
        <w:rFonts w:ascii="Symbol" w:hAnsi="Symbol" w:hint="default"/>
        <w:color w:val="1F497D"/>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6E42CB"/>
    <w:multiLevelType w:val="multilevel"/>
    <w:tmpl w:val="95DA6898"/>
    <w:lvl w:ilvl="0">
      <w:start w:val="1"/>
      <w:numFmt w:val="bullet"/>
      <w:lvlText w:val=""/>
      <w:lvlJc w:val="left"/>
      <w:pPr>
        <w:tabs>
          <w:tab w:val="num" w:pos="720"/>
        </w:tabs>
        <w:ind w:left="720" w:hanging="360"/>
      </w:pPr>
      <w:rPr>
        <w:rFonts w:ascii="Symbol" w:hAnsi="Symbol" w:hint="default"/>
        <w:sz w:val="20"/>
      </w:rPr>
    </w:lvl>
    <w:lvl w:ilvl="1">
      <w:start w:val="1"/>
      <w:numFmt w:val="bullet"/>
      <w:pStyle w:val="ListBullet2"/>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0E802E1"/>
    <w:multiLevelType w:val="hybridMultilevel"/>
    <w:tmpl w:val="2B14032A"/>
    <w:lvl w:ilvl="0" w:tplc="80DCDA4A">
      <w:start w:val="1"/>
      <w:numFmt w:val="bullet"/>
      <w:lvlText w:val=""/>
      <w:lvlJc w:val="left"/>
      <w:pPr>
        <w:ind w:left="360" w:hanging="360"/>
      </w:pPr>
      <w:rPr>
        <w:rFonts w:ascii="Symbol" w:hAnsi="Symbol" w:hint="default"/>
        <w:b w:val="0"/>
        <w:i w:val="0"/>
        <w:color w:val="000000" w:themeColor="text1"/>
        <w:position w:val="2"/>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3383A14"/>
    <w:multiLevelType w:val="hybridMultilevel"/>
    <w:tmpl w:val="C5A4B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DE54CEA"/>
    <w:multiLevelType w:val="hybridMultilevel"/>
    <w:tmpl w:val="E7347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EA50865"/>
    <w:multiLevelType w:val="hybridMultilevel"/>
    <w:tmpl w:val="75721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02A3F4E"/>
    <w:multiLevelType w:val="hybridMultilevel"/>
    <w:tmpl w:val="97DA0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CD07AA4"/>
    <w:multiLevelType w:val="hybridMultilevel"/>
    <w:tmpl w:val="770A1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D730240"/>
    <w:multiLevelType w:val="hybridMultilevel"/>
    <w:tmpl w:val="106AF8B2"/>
    <w:lvl w:ilvl="0" w:tplc="DDC442A6">
      <w:start w:val="1"/>
      <w:numFmt w:val="bullet"/>
      <w:lvlText w:val=""/>
      <w:lvlJc w:val="left"/>
      <w:pPr>
        <w:ind w:left="720" w:hanging="360"/>
      </w:pPr>
      <w:rPr>
        <w:rFonts w:ascii="Webdings" w:hAnsi="Webdings" w:hint="default"/>
        <w:color w:val="1F497D"/>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23758AF"/>
    <w:multiLevelType w:val="hybridMultilevel"/>
    <w:tmpl w:val="F5789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84B08F9"/>
    <w:multiLevelType w:val="hybridMultilevel"/>
    <w:tmpl w:val="DB783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87A0B83"/>
    <w:multiLevelType w:val="hybridMultilevel"/>
    <w:tmpl w:val="862A6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B621571"/>
    <w:multiLevelType w:val="hybridMultilevel"/>
    <w:tmpl w:val="A77C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2B47A0"/>
    <w:multiLevelType w:val="hybridMultilevel"/>
    <w:tmpl w:val="11706096"/>
    <w:lvl w:ilvl="0" w:tplc="DDC442A6">
      <w:start w:val="1"/>
      <w:numFmt w:val="bullet"/>
      <w:lvlText w:val=""/>
      <w:lvlJc w:val="left"/>
      <w:pPr>
        <w:ind w:left="360" w:hanging="360"/>
      </w:pPr>
      <w:rPr>
        <w:rFonts w:ascii="Webdings" w:hAnsi="Webdings" w:hint="default"/>
        <w:color w:val="1F497D"/>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41D0440"/>
    <w:multiLevelType w:val="hybridMultilevel"/>
    <w:tmpl w:val="55CA7EEA"/>
    <w:lvl w:ilvl="0" w:tplc="DDC442A6">
      <w:start w:val="1"/>
      <w:numFmt w:val="bullet"/>
      <w:lvlText w:val=""/>
      <w:lvlJc w:val="left"/>
      <w:pPr>
        <w:ind w:left="360" w:hanging="360"/>
      </w:pPr>
      <w:rPr>
        <w:rFonts w:ascii="Webdings" w:hAnsi="Webdings" w:hint="default"/>
        <w:color w:val="1F497D"/>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7A689E"/>
    <w:multiLevelType w:val="hybridMultilevel"/>
    <w:tmpl w:val="647C5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A5331F2"/>
    <w:multiLevelType w:val="hybridMultilevel"/>
    <w:tmpl w:val="9BB26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AA458DB"/>
    <w:multiLevelType w:val="hybridMultilevel"/>
    <w:tmpl w:val="F37A2FA0"/>
    <w:lvl w:ilvl="0" w:tplc="58B4538E">
      <w:start w:val="1"/>
      <w:numFmt w:val="decimal"/>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F3C25BE"/>
    <w:multiLevelType w:val="hybridMultilevel"/>
    <w:tmpl w:val="1D8CECB2"/>
    <w:lvl w:ilvl="0" w:tplc="2864CA6A">
      <w:start w:val="1"/>
      <w:numFmt w:val="bullet"/>
      <w:lvlText w:val=""/>
      <w:lvlJc w:val="left"/>
      <w:pPr>
        <w:ind w:left="360" w:hanging="360"/>
      </w:pPr>
      <w:rPr>
        <w:rFonts w:ascii="Wingdings" w:hAnsi="Wingdings" w:hint="default"/>
        <w:color w:val="948A54" w:themeColor="background2" w:themeShade="8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26E2D2E"/>
    <w:multiLevelType w:val="hybridMultilevel"/>
    <w:tmpl w:val="2A383554"/>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474580B"/>
    <w:multiLevelType w:val="hybridMultilevel"/>
    <w:tmpl w:val="A3382F18"/>
    <w:lvl w:ilvl="0" w:tplc="16DE987A">
      <w:start w:val="1"/>
      <w:numFmt w:val="decimal"/>
      <w:lvlText w:val="%1."/>
      <w:lvlJc w:val="left"/>
      <w:pPr>
        <w:ind w:left="1080" w:hanging="360"/>
      </w:pPr>
      <w:rPr>
        <w:rFonts w:ascii="Garamond" w:hAnsi="Garamond"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4D60438"/>
    <w:multiLevelType w:val="multilevel"/>
    <w:tmpl w:val="DBA87A80"/>
    <w:numStyleLink w:val="Headings"/>
  </w:abstractNum>
  <w:abstractNum w:abstractNumId="39">
    <w:nsid w:val="78E716A9"/>
    <w:multiLevelType w:val="hybridMultilevel"/>
    <w:tmpl w:val="31E6D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672B01"/>
    <w:multiLevelType w:val="hybridMultilevel"/>
    <w:tmpl w:val="1DCA422C"/>
    <w:lvl w:ilvl="0" w:tplc="DDC442A6">
      <w:start w:val="1"/>
      <w:numFmt w:val="bullet"/>
      <w:lvlText w:val=""/>
      <w:lvlJc w:val="left"/>
      <w:pPr>
        <w:ind w:left="360" w:hanging="360"/>
      </w:pPr>
      <w:rPr>
        <w:rFonts w:ascii="Webdings" w:hAnsi="Webdings" w:hint="default"/>
        <w:color w:val="1F497D"/>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8D31F9"/>
    <w:multiLevelType w:val="hybridMultilevel"/>
    <w:tmpl w:val="B4606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B8F6331"/>
    <w:multiLevelType w:val="hybridMultilevel"/>
    <w:tmpl w:val="55B2D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EB00090"/>
    <w:multiLevelType w:val="multilevel"/>
    <w:tmpl w:val="FEE66EA0"/>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504"/>
        </w:tabs>
        <w:ind w:left="504" w:hanging="216"/>
      </w:pPr>
      <w:rPr>
        <w:rFonts w:ascii="Courier New" w:hAnsi="Courier New" w:hint="default"/>
        <w:sz w:val="20"/>
      </w:rPr>
    </w:lvl>
    <w:lvl w:ilvl="2">
      <w:start w:val="1"/>
      <w:numFmt w:val="bullet"/>
      <w:pStyle w:val="ListBullet3"/>
      <w:lvlText w:val=""/>
      <w:lvlJc w:val="left"/>
      <w:pPr>
        <w:tabs>
          <w:tab w:val="num" w:pos="2160"/>
        </w:tabs>
        <w:ind w:left="2160" w:hanging="360"/>
      </w:pPr>
      <w:rPr>
        <w:rFonts w:ascii="Wingdings" w:hAnsi="Wingdings" w:hint="default"/>
        <w:sz w:val="20"/>
      </w:rPr>
    </w:lvl>
    <w:lvl w:ilvl="3">
      <w:start w:val="1"/>
      <w:numFmt w:val="bullet"/>
      <w:pStyle w:val="ListBullet4"/>
      <w:lvlText w:val=""/>
      <w:lvlJc w:val="left"/>
      <w:pPr>
        <w:tabs>
          <w:tab w:val="num" w:pos="2880"/>
        </w:tabs>
        <w:ind w:left="2880" w:hanging="360"/>
      </w:pPr>
      <w:rPr>
        <w:rFonts w:ascii="Wingdings" w:hAnsi="Wingdings" w:hint="default"/>
        <w:sz w:val="20"/>
      </w:rPr>
    </w:lvl>
    <w:lvl w:ilvl="4">
      <w:start w:val="1"/>
      <w:numFmt w:val="bullet"/>
      <w:pStyle w:val="ListBullet5"/>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7F0357DF"/>
    <w:multiLevelType w:val="hybridMultilevel"/>
    <w:tmpl w:val="5B9A9B2E"/>
    <w:lvl w:ilvl="0" w:tplc="AF4A516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3"/>
  </w:num>
  <w:num w:numId="3">
    <w:abstractNumId w:val="44"/>
  </w:num>
  <w:num w:numId="4">
    <w:abstractNumId w:val="18"/>
  </w:num>
  <w:num w:numId="5">
    <w:abstractNumId w:val="3"/>
  </w:num>
  <w:num w:numId="6">
    <w:abstractNumId w:val="4"/>
  </w:num>
  <w:num w:numId="7">
    <w:abstractNumId w:val="38"/>
  </w:num>
  <w:num w:numId="8">
    <w:abstractNumId w:val="11"/>
  </w:num>
  <w:num w:numId="9">
    <w:abstractNumId w:val="37"/>
  </w:num>
  <w:num w:numId="10">
    <w:abstractNumId w:val="41"/>
  </w:num>
  <w:num w:numId="11">
    <w:abstractNumId w:val="42"/>
  </w:num>
  <w:num w:numId="12">
    <w:abstractNumId w:val="35"/>
  </w:num>
  <w:num w:numId="13">
    <w:abstractNumId w:val="34"/>
  </w:num>
  <w:num w:numId="14">
    <w:abstractNumId w:val="38"/>
    <w:lvlOverride w:ilvl="0">
      <w:startOverride w:val="5"/>
    </w:lvlOverride>
    <w:lvlOverride w:ilvl="1">
      <w:startOverride w:val="2"/>
    </w:lvlOverride>
  </w:num>
  <w:num w:numId="15">
    <w:abstractNumId w:val="36"/>
  </w:num>
  <w:num w:numId="16">
    <w:abstractNumId w:val="27"/>
  </w:num>
  <w:num w:numId="17">
    <w:abstractNumId w:val="22"/>
  </w:num>
  <w:num w:numId="18">
    <w:abstractNumId w:val="24"/>
  </w:num>
  <w:num w:numId="19">
    <w:abstractNumId w:val="12"/>
  </w:num>
  <w:num w:numId="20">
    <w:abstractNumId w:val="23"/>
  </w:num>
  <w:num w:numId="21">
    <w:abstractNumId w:val="20"/>
  </w:num>
  <w:num w:numId="22">
    <w:abstractNumId w:val="5"/>
  </w:num>
  <w:num w:numId="23">
    <w:abstractNumId w:val="28"/>
  </w:num>
  <w:num w:numId="24">
    <w:abstractNumId w:val="10"/>
  </w:num>
  <w:num w:numId="25">
    <w:abstractNumId w:val="7"/>
  </w:num>
  <w:num w:numId="26">
    <w:abstractNumId w:val="8"/>
  </w:num>
  <w:num w:numId="27">
    <w:abstractNumId w:val="32"/>
  </w:num>
  <w:num w:numId="28">
    <w:abstractNumId w:val="9"/>
  </w:num>
  <w:num w:numId="29">
    <w:abstractNumId w:val="26"/>
  </w:num>
  <w:num w:numId="30">
    <w:abstractNumId w:val="6"/>
  </w:num>
  <w:num w:numId="31">
    <w:abstractNumId w:val="13"/>
  </w:num>
  <w:num w:numId="32">
    <w:abstractNumId w:val="0"/>
  </w:num>
  <w:num w:numId="33">
    <w:abstractNumId w:val="2"/>
  </w:num>
  <w:num w:numId="34">
    <w:abstractNumId w:val="30"/>
  </w:num>
  <w:num w:numId="35">
    <w:abstractNumId w:val="25"/>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16"/>
  </w:num>
  <w:num w:numId="39">
    <w:abstractNumId w:val="39"/>
  </w:num>
  <w:num w:numId="40">
    <w:abstractNumId w:val="33"/>
  </w:num>
  <w:num w:numId="41">
    <w:abstractNumId w:val="21"/>
  </w:num>
  <w:num w:numId="42">
    <w:abstractNumId w:val="40"/>
  </w:num>
  <w:num w:numId="43">
    <w:abstractNumId w:val="31"/>
  </w:num>
  <w:num w:numId="44">
    <w:abstractNumId w:val="14"/>
  </w:num>
  <w:num w:numId="45">
    <w:abstractNumId w:val="17"/>
  </w:num>
  <w:num w:numId="46">
    <w:abstractNumId w:val="15"/>
  </w:num>
  <w:num w:numId="47">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FA4"/>
    <w:rsid w:val="00006655"/>
    <w:rsid w:val="0001248C"/>
    <w:rsid w:val="000124E9"/>
    <w:rsid w:val="0001395D"/>
    <w:rsid w:val="00016CE7"/>
    <w:rsid w:val="00021B2F"/>
    <w:rsid w:val="00023F96"/>
    <w:rsid w:val="00024480"/>
    <w:rsid w:val="000268F5"/>
    <w:rsid w:val="00027FD3"/>
    <w:rsid w:val="0004346A"/>
    <w:rsid w:val="00045F7E"/>
    <w:rsid w:val="000470B7"/>
    <w:rsid w:val="000478EA"/>
    <w:rsid w:val="00050F6D"/>
    <w:rsid w:val="000532E4"/>
    <w:rsid w:val="0005362E"/>
    <w:rsid w:val="00055AEF"/>
    <w:rsid w:val="0006012A"/>
    <w:rsid w:val="000603CF"/>
    <w:rsid w:val="00061E45"/>
    <w:rsid w:val="00062246"/>
    <w:rsid w:val="00064DDB"/>
    <w:rsid w:val="000740A6"/>
    <w:rsid w:val="000750FC"/>
    <w:rsid w:val="00081DEE"/>
    <w:rsid w:val="00085B30"/>
    <w:rsid w:val="00091007"/>
    <w:rsid w:val="000933AF"/>
    <w:rsid w:val="000950A4"/>
    <w:rsid w:val="000A403A"/>
    <w:rsid w:val="000A6AD5"/>
    <w:rsid w:val="000B3750"/>
    <w:rsid w:val="000B7D7A"/>
    <w:rsid w:val="000C5262"/>
    <w:rsid w:val="000C6A1B"/>
    <w:rsid w:val="000D1FC2"/>
    <w:rsid w:val="000D2133"/>
    <w:rsid w:val="000D2CDF"/>
    <w:rsid w:val="000D3B6A"/>
    <w:rsid w:val="000D7663"/>
    <w:rsid w:val="000E1556"/>
    <w:rsid w:val="000E15BC"/>
    <w:rsid w:val="000E314F"/>
    <w:rsid w:val="000F318D"/>
    <w:rsid w:val="000F75A3"/>
    <w:rsid w:val="00105F72"/>
    <w:rsid w:val="001140A7"/>
    <w:rsid w:val="001155A8"/>
    <w:rsid w:val="001173F1"/>
    <w:rsid w:val="00120223"/>
    <w:rsid w:val="00125787"/>
    <w:rsid w:val="00132E94"/>
    <w:rsid w:val="001330A3"/>
    <w:rsid w:val="00134725"/>
    <w:rsid w:val="00142DA9"/>
    <w:rsid w:val="00142E65"/>
    <w:rsid w:val="00144CA6"/>
    <w:rsid w:val="00152499"/>
    <w:rsid w:val="00153F7C"/>
    <w:rsid w:val="001540FF"/>
    <w:rsid w:val="001564E7"/>
    <w:rsid w:val="00166125"/>
    <w:rsid w:val="001676C3"/>
    <w:rsid w:val="00167886"/>
    <w:rsid w:val="0017091C"/>
    <w:rsid w:val="0017115B"/>
    <w:rsid w:val="001758C0"/>
    <w:rsid w:val="00177612"/>
    <w:rsid w:val="0017763A"/>
    <w:rsid w:val="00186C25"/>
    <w:rsid w:val="00190662"/>
    <w:rsid w:val="00190C9C"/>
    <w:rsid w:val="0019145F"/>
    <w:rsid w:val="00191879"/>
    <w:rsid w:val="00192F7D"/>
    <w:rsid w:val="001A0508"/>
    <w:rsid w:val="001A240D"/>
    <w:rsid w:val="001A2D3A"/>
    <w:rsid w:val="001A5CD6"/>
    <w:rsid w:val="001B2E68"/>
    <w:rsid w:val="001B42C4"/>
    <w:rsid w:val="001B4306"/>
    <w:rsid w:val="001B46C2"/>
    <w:rsid w:val="001B6D2F"/>
    <w:rsid w:val="001C0A15"/>
    <w:rsid w:val="001C5F5E"/>
    <w:rsid w:val="001C731F"/>
    <w:rsid w:val="001C733A"/>
    <w:rsid w:val="001D2103"/>
    <w:rsid w:val="001D4ECA"/>
    <w:rsid w:val="001F2C50"/>
    <w:rsid w:val="001F3242"/>
    <w:rsid w:val="001F7F47"/>
    <w:rsid w:val="00203C5B"/>
    <w:rsid w:val="002052CD"/>
    <w:rsid w:val="00206C4C"/>
    <w:rsid w:val="00220E9D"/>
    <w:rsid w:val="0022127E"/>
    <w:rsid w:val="00221891"/>
    <w:rsid w:val="00223C5E"/>
    <w:rsid w:val="0022790A"/>
    <w:rsid w:val="00231E67"/>
    <w:rsid w:val="00236637"/>
    <w:rsid w:val="002437E0"/>
    <w:rsid w:val="00251B6D"/>
    <w:rsid w:val="00253B00"/>
    <w:rsid w:val="002555AD"/>
    <w:rsid w:val="00255B7D"/>
    <w:rsid w:val="00260F5C"/>
    <w:rsid w:val="002625DF"/>
    <w:rsid w:val="002632F4"/>
    <w:rsid w:val="002635B7"/>
    <w:rsid w:val="0026574B"/>
    <w:rsid w:val="002707ED"/>
    <w:rsid w:val="00273A2A"/>
    <w:rsid w:val="00277908"/>
    <w:rsid w:val="00280ADB"/>
    <w:rsid w:val="0028225C"/>
    <w:rsid w:val="00295A44"/>
    <w:rsid w:val="002972C4"/>
    <w:rsid w:val="002A1C1F"/>
    <w:rsid w:val="002A58D3"/>
    <w:rsid w:val="002B03DD"/>
    <w:rsid w:val="002C5376"/>
    <w:rsid w:val="002C724F"/>
    <w:rsid w:val="002D1964"/>
    <w:rsid w:val="002D25B2"/>
    <w:rsid w:val="002D4971"/>
    <w:rsid w:val="002E09A0"/>
    <w:rsid w:val="002F6B72"/>
    <w:rsid w:val="002F6B88"/>
    <w:rsid w:val="003006F6"/>
    <w:rsid w:val="00303113"/>
    <w:rsid w:val="00304A61"/>
    <w:rsid w:val="00305211"/>
    <w:rsid w:val="0030560E"/>
    <w:rsid w:val="00305BC4"/>
    <w:rsid w:val="00305D01"/>
    <w:rsid w:val="003070C8"/>
    <w:rsid w:val="00311315"/>
    <w:rsid w:val="00316461"/>
    <w:rsid w:val="00317067"/>
    <w:rsid w:val="003254A0"/>
    <w:rsid w:val="003260E5"/>
    <w:rsid w:val="00333A09"/>
    <w:rsid w:val="00333AF0"/>
    <w:rsid w:val="0034339C"/>
    <w:rsid w:val="00345E64"/>
    <w:rsid w:val="00362A6A"/>
    <w:rsid w:val="003630F9"/>
    <w:rsid w:val="0036724D"/>
    <w:rsid w:val="00372674"/>
    <w:rsid w:val="00372E64"/>
    <w:rsid w:val="0037785B"/>
    <w:rsid w:val="0038235D"/>
    <w:rsid w:val="00383124"/>
    <w:rsid w:val="00383877"/>
    <w:rsid w:val="0039227A"/>
    <w:rsid w:val="003938E8"/>
    <w:rsid w:val="0039536F"/>
    <w:rsid w:val="003A140F"/>
    <w:rsid w:val="003B0A66"/>
    <w:rsid w:val="003B3673"/>
    <w:rsid w:val="003B5CAB"/>
    <w:rsid w:val="003B7965"/>
    <w:rsid w:val="003C20EE"/>
    <w:rsid w:val="003C251A"/>
    <w:rsid w:val="003D3391"/>
    <w:rsid w:val="003D6D8C"/>
    <w:rsid w:val="003D6FC6"/>
    <w:rsid w:val="003E3FA9"/>
    <w:rsid w:val="003E58C7"/>
    <w:rsid w:val="003E5A77"/>
    <w:rsid w:val="003E6EDB"/>
    <w:rsid w:val="003F0586"/>
    <w:rsid w:val="003F3355"/>
    <w:rsid w:val="0040181E"/>
    <w:rsid w:val="00405700"/>
    <w:rsid w:val="00417EB0"/>
    <w:rsid w:val="00422140"/>
    <w:rsid w:val="00427220"/>
    <w:rsid w:val="00427A45"/>
    <w:rsid w:val="00430A31"/>
    <w:rsid w:val="00430AF2"/>
    <w:rsid w:val="00431F77"/>
    <w:rsid w:val="004331D8"/>
    <w:rsid w:val="00433C37"/>
    <w:rsid w:val="0043558C"/>
    <w:rsid w:val="0043631E"/>
    <w:rsid w:val="00436DE6"/>
    <w:rsid w:val="00444441"/>
    <w:rsid w:val="00450DDA"/>
    <w:rsid w:val="0045370E"/>
    <w:rsid w:val="00455F95"/>
    <w:rsid w:val="00460B3D"/>
    <w:rsid w:val="00462713"/>
    <w:rsid w:val="00464372"/>
    <w:rsid w:val="004658A7"/>
    <w:rsid w:val="00467ED9"/>
    <w:rsid w:val="00483D9D"/>
    <w:rsid w:val="00485EB4"/>
    <w:rsid w:val="0048786E"/>
    <w:rsid w:val="00492815"/>
    <w:rsid w:val="004A0003"/>
    <w:rsid w:val="004A14E9"/>
    <w:rsid w:val="004A4257"/>
    <w:rsid w:val="004B3FD7"/>
    <w:rsid w:val="004B6860"/>
    <w:rsid w:val="004C0233"/>
    <w:rsid w:val="004C5533"/>
    <w:rsid w:val="004C5AB4"/>
    <w:rsid w:val="004D2117"/>
    <w:rsid w:val="004D2DD8"/>
    <w:rsid w:val="004D34A8"/>
    <w:rsid w:val="004D46A9"/>
    <w:rsid w:val="004D4A2A"/>
    <w:rsid w:val="004E67D7"/>
    <w:rsid w:val="004F184B"/>
    <w:rsid w:val="0052120C"/>
    <w:rsid w:val="0052321A"/>
    <w:rsid w:val="0053021A"/>
    <w:rsid w:val="005329B3"/>
    <w:rsid w:val="00534000"/>
    <w:rsid w:val="00547B59"/>
    <w:rsid w:val="00550EBE"/>
    <w:rsid w:val="005528F9"/>
    <w:rsid w:val="00570468"/>
    <w:rsid w:val="00574C27"/>
    <w:rsid w:val="005753EF"/>
    <w:rsid w:val="00575D25"/>
    <w:rsid w:val="00576BC9"/>
    <w:rsid w:val="005862E1"/>
    <w:rsid w:val="00587971"/>
    <w:rsid w:val="005960EA"/>
    <w:rsid w:val="00596806"/>
    <w:rsid w:val="005A1A84"/>
    <w:rsid w:val="005A277F"/>
    <w:rsid w:val="005A2BA4"/>
    <w:rsid w:val="005A2D99"/>
    <w:rsid w:val="005B0A92"/>
    <w:rsid w:val="005B2338"/>
    <w:rsid w:val="005B26A0"/>
    <w:rsid w:val="005B5308"/>
    <w:rsid w:val="005C10FB"/>
    <w:rsid w:val="005C4852"/>
    <w:rsid w:val="005D26DD"/>
    <w:rsid w:val="005D330C"/>
    <w:rsid w:val="005D3C9C"/>
    <w:rsid w:val="005D7832"/>
    <w:rsid w:val="005E603A"/>
    <w:rsid w:val="00601764"/>
    <w:rsid w:val="00603FC6"/>
    <w:rsid w:val="006045FC"/>
    <w:rsid w:val="0060478D"/>
    <w:rsid w:val="0060490E"/>
    <w:rsid w:val="00611261"/>
    <w:rsid w:val="006167F5"/>
    <w:rsid w:val="0062082F"/>
    <w:rsid w:val="00624E3A"/>
    <w:rsid w:val="00626816"/>
    <w:rsid w:val="0063043F"/>
    <w:rsid w:val="00641C27"/>
    <w:rsid w:val="00647136"/>
    <w:rsid w:val="0064738B"/>
    <w:rsid w:val="00650A9C"/>
    <w:rsid w:val="00650E58"/>
    <w:rsid w:val="0065262C"/>
    <w:rsid w:val="00657CB5"/>
    <w:rsid w:val="00666C98"/>
    <w:rsid w:val="0066783C"/>
    <w:rsid w:val="00670CC8"/>
    <w:rsid w:val="0067773E"/>
    <w:rsid w:val="00680571"/>
    <w:rsid w:val="006921C8"/>
    <w:rsid w:val="00693037"/>
    <w:rsid w:val="006931DB"/>
    <w:rsid w:val="00696046"/>
    <w:rsid w:val="006A14D7"/>
    <w:rsid w:val="006A4DCD"/>
    <w:rsid w:val="006A535C"/>
    <w:rsid w:val="006C01ED"/>
    <w:rsid w:val="006C14DF"/>
    <w:rsid w:val="006C1589"/>
    <w:rsid w:val="006C29DC"/>
    <w:rsid w:val="006C3622"/>
    <w:rsid w:val="006C4116"/>
    <w:rsid w:val="006D0505"/>
    <w:rsid w:val="006D3C90"/>
    <w:rsid w:val="006F47A8"/>
    <w:rsid w:val="006F5883"/>
    <w:rsid w:val="00717DB6"/>
    <w:rsid w:val="0073153D"/>
    <w:rsid w:val="00745D17"/>
    <w:rsid w:val="007471F0"/>
    <w:rsid w:val="007473D3"/>
    <w:rsid w:val="007506C1"/>
    <w:rsid w:val="00756996"/>
    <w:rsid w:val="007636A1"/>
    <w:rsid w:val="00766098"/>
    <w:rsid w:val="0077123D"/>
    <w:rsid w:val="00771CA7"/>
    <w:rsid w:val="00776769"/>
    <w:rsid w:val="0078259F"/>
    <w:rsid w:val="00791660"/>
    <w:rsid w:val="00796058"/>
    <w:rsid w:val="007A392C"/>
    <w:rsid w:val="007A4E9D"/>
    <w:rsid w:val="007A624D"/>
    <w:rsid w:val="007B0044"/>
    <w:rsid w:val="007B059B"/>
    <w:rsid w:val="007B36A4"/>
    <w:rsid w:val="007C224B"/>
    <w:rsid w:val="007C2585"/>
    <w:rsid w:val="007C2B9B"/>
    <w:rsid w:val="007C59B3"/>
    <w:rsid w:val="007C619C"/>
    <w:rsid w:val="007C7DBD"/>
    <w:rsid w:val="007D0636"/>
    <w:rsid w:val="007D1A61"/>
    <w:rsid w:val="007D7DFA"/>
    <w:rsid w:val="007E1677"/>
    <w:rsid w:val="007E23B3"/>
    <w:rsid w:val="007E36E3"/>
    <w:rsid w:val="007E4805"/>
    <w:rsid w:val="007E502B"/>
    <w:rsid w:val="007F75C2"/>
    <w:rsid w:val="007F7895"/>
    <w:rsid w:val="007F7EF1"/>
    <w:rsid w:val="0080715F"/>
    <w:rsid w:val="00807270"/>
    <w:rsid w:val="00810EED"/>
    <w:rsid w:val="00811B06"/>
    <w:rsid w:val="00812ADB"/>
    <w:rsid w:val="00814EF4"/>
    <w:rsid w:val="008165FB"/>
    <w:rsid w:val="00816B00"/>
    <w:rsid w:val="00821B82"/>
    <w:rsid w:val="00827A94"/>
    <w:rsid w:val="00831505"/>
    <w:rsid w:val="0083165A"/>
    <w:rsid w:val="00833F23"/>
    <w:rsid w:val="00836894"/>
    <w:rsid w:val="008402CD"/>
    <w:rsid w:val="00850554"/>
    <w:rsid w:val="008508DE"/>
    <w:rsid w:val="0086622D"/>
    <w:rsid w:val="008713B1"/>
    <w:rsid w:val="0087325B"/>
    <w:rsid w:val="0087565C"/>
    <w:rsid w:val="0087620D"/>
    <w:rsid w:val="00880F96"/>
    <w:rsid w:val="0088448A"/>
    <w:rsid w:val="008864B0"/>
    <w:rsid w:val="00891235"/>
    <w:rsid w:val="00892D69"/>
    <w:rsid w:val="00896AB1"/>
    <w:rsid w:val="008B35B3"/>
    <w:rsid w:val="008B686D"/>
    <w:rsid w:val="008B7F2E"/>
    <w:rsid w:val="008C1325"/>
    <w:rsid w:val="008C33A5"/>
    <w:rsid w:val="008C604E"/>
    <w:rsid w:val="008C6157"/>
    <w:rsid w:val="008C7E7A"/>
    <w:rsid w:val="008D06A2"/>
    <w:rsid w:val="008D3176"/>
    <w:rsid w:val="008E09C2"/>
    <w:rsid w:val="008E34F6"/>
    <w:rsid w:val="008E5717"/>
    <w:rsid w:val="008E583D"/>
    <w:rsid w:val="008F2240"/>
    <w:rsid w:val="008F2A65"/>
    <w:rsid w:val="00900257"/>
    <w:rsid w:val="00901B07"/>
    <w:rsid w:val="0090466F"/>
    <w:rsid w:val="0090487B"/>
    <w:rsid w:val="00905D01"/>
    <w:rsid w:val="00912E2B"/>
    <w:rsid w:val="00915BE4"/>
    <w:rsid w:val="00915D2B"/>
    <w:rsid w:val="009174A5"/>
    <w:rsid w:val="009207F1"/>
    <w:rsid w:val="00922958"/>
    <w:rsid w:val="0092303A"/>
    <w:rsid w:val="00927F4D"/>
    <w:rsid w:val="009329B5"/>
    <w:rsid w:val="00933114"/>
    <w:rsid w:val="009343FD"/>
    <w:rsid w:val="009462BA"/>
    <w:rsid w:val="009472A0"/>
    <w:rsid w:val="009503A4"/>
    <w:rsid w:val="0095116F"/>
    <w:rsid w:val="00951A5B"/>
    <w:rsid w:val="00951E66"/>
    <w:rsid w:val="00953173"/>
    <w:rsid w:val="00954982"/>
    <w:rsid w:val="00955030"/>
    <w:rsid w:val="00957E81"/>
    <w:rsid w:val="0096652D"/>
    <w:rsid w:val="0097040F"/>
    <w:rsid w:val="00970D1C"/>
    <w:rsid w:val="009827FD"/>
    <w:rsid w:val="00984253"/>
    <w:rsid w:val="0099108C"/>
    <w:rsid w:val="00991F92"/>
    <w:rsid w:val="009927F0"/>
    <w:rsid w:val="0099628F"/>
    <w:rsid w:val="00997EBD"/>
    <w:rsid w:val="009A1F9E"/>
    <w:rsid w:val="009A3B8D"/>
    <w:rsid w:val="009A404D"/>
    <w:rsid w:val="009A4821"/>
    <w:rsid w:val="009A5CE7"/>
    <w:rsid w:val="009A7AB7"/>
    <w:rsid w:val="009B1517"/>
    <w:rsid w:val="009C1376"/>
    <w:rsid w:val="009C4613"/>
    <w:rsid w:val="009D1991"/>
    <w:rsid w:val="009D747E"/>
    <w:rsid w:val="009E3882"/>
    <w:rsid w:val="009E472F"/>
    <w:rsid w:val="009E4E61"/>
    <w:rsid w:val="009F7AAD"/>
    <w:rsid w:val="00A007B6"/>
    <w:rsid w:val="00A02207"/>
    <w:rsid w:val="00A06DB1"/>
    <w:rsid w:val="00A07B5E"/>
    <w:rsid w:val="00A10CFA"/>
    <w:rsid w:val="00A1297F"/>
    <w:rsid w:val="00A16038"/>
    <w:rsid w:val="00A16560"/>
    <w:rsid w:val="00A20297"/>
    <w:rsid w:val="00A209E9"/>
    <w:rsid w:val="00A21978"/>
    <w:rsid w:val="00A22AF0"/>
    <w:rsid w:val="00A25C3A"/>
    <w:rsid w:val="00A325F0"/>
    <w:rsid w:val="00A32DBB"/>
    <w:rsid w:val="00A414C8"/>
    <w:rsid w:val="00A41AAD"/>
    <w:rsid w:val="00A44A13"/>
    <w:rsid w:val="00A45E37"/>
    <w:rsid w:val="00A5117E"/>
    <w:rsid w:val="00A61A7F"/>
    <w:rsid w:val="00A67D7F"/>
    <w:rsid w:val="00A81024"/>
    <w:rsid w:val="00A83729"/>
    <w:rsid w:val="00A905AC"/>
    <w:rsid w:val="00A976E5"/>
    <w:rsid w:val="00AA5D91"/>
    <w:rsid w:val="00AA68A6"/>
    <w:rsid w:val="00AB607B"/>
    <w:rsid w:val="00AB7835"/>
    <w:rsid w:val="00AB7932"/>
    <w:rsid w:val="00AC4C38"/>
    <w:rsid w:val="00AC5E61"/>
    <w:rsid w:val="00AD02AE"/>
    <w:rsid w:val="00AD52B9"/>
    <w:rsid w:val="00AD5711"/>
    <w:rsid w:val="00AF1158"/>
    <w:rsid w:val="00AF4E1D"/>
    <w:rsid w:val="00B1289C"/>
    <w:rsid w:val="00B17DD3"/>
    <w:rsid w:val="00B21AE2"/>
    <w:rsid w:val="00B22CA1"/>
    <w:rsid w:val="00B24EB2"/>
    <w:rsid w:val="00B33E23"/>
    <w:rsid w:val="00B36F58"/>
    <w:rsid w:val="00B42582"/>
    <w:rsid w:val="00B447CD"/>
    <w:rsid w:val="00B45E14"/>
    <w:rsid w:val="00B46404"/>
    <w:rsid w:val="00B52B44"/>
    <w:rsid w:val="00B535A3"/>
    <w:rsid w:val="00B6468F"/>
    <w:rsid w:val="00B6487F"/>
    <w:rsid w:val="00B75B16"/>
    <w:rsid w:val="00B9388C"/>
    <w:rsid w:val="00BA5AA2"/>
    <w:rsid w:val="00BB3EEB"/>
    <w:rsid w:val="00BB6B63"/>
    <w:rsid w:val="00BB7ED8"/>
    <w:rsid w:val="00BC0B6A"/>
    <w:rsid w:val="00BC2AEF"/>
    <w:rsid w:val="00BD07FC"/>
    <w:rsid w:val="00BD2A9F"/>
    <w:rsid w:val="00BD65A2"/>
    <w:rsid w:val="00BE3A12"/>
    <w:rsid w:val="00BE4564"/>
    <w:rsid w:val="00BE7E7F"/>
    <w:rsid w:val="00BF6A6D"/>
    <w:rsid w:val="00BF7352"/>
    <w:rsid w:val="00C00438"/>
    <w:rsid w:val="00C072EB"/>
    <w:rsid w:val="00C12D7A"/>
    <w:rsid w:val="00C16B79"/>
    <w:rsid w:val="00C21E63"/>
    <w:rsid w:val="00C36425"/>
    <w:rsid w:val="00C36DCE"/>
    <w:rsid w:val="00C46D5D"/>
    <w:rsid w:val="00C47558"/>
    <w:rsid w:val="00C51F73"/>
    <w:rsid w:val="00C64E66"/>
    <w:rsid w:val="00C70E31"/>
    <w:rsid w:val="00C72B2B"/>
    <w:rsid w:val="00C75FA4"/>
    <w:rsid w:val="00C76299"/>
    <w:rsid w:val="00C81D1D"/>
    <w:rsid w:val="00C92DD3"/>
    <w:rsid w:val="00CA4888"/>
    <w:rsid w:val="00CB2117"/>
    <w:rsid w:val="00CB5E81"/>
    <w:rsid w:val="00CC0CB7"/>
    <w:rsid w:val="00CC5FDF"/>
    <w:rsid w:val="00CD5D0A"/>
    <w:rsid w:val="00CE0B45"/>
    <w:rsid w:val="00CE0E84"/>
    <w:rsid w:val="00CE4AF6"/>
    <w:rsid w:val="00CF5427"/>
    <w:rsid w:val="00CF684A"/>
    <w:rsid w:val="00CF7C42"/>
    <w:rsid w:val="00D017CB"/>
    <w:rsid w:val="00D065F1"/>
    <w:rsid w:val="00D10653"/>
    <w:rsid w:val="00D12221"/>
    <w:rsid w:val="00D13290"/>
    <w:rsid w:val="00D13FAD"/>
    <w:rsid w:val="00D17EFE"/>
    <w:rsid w:val="00D20235"/>
    <w:rsid w:val="00D21D25"/>
    <w:rsid w:val="00D23076"/>
    <w:rsid w:val="00D353B0"/>
    <w:rsid w:val="00D35BE4"/>
    <w:rsid w:val="00D3611F"/>
    <w:rsid w:val="00D36EB2"/>
    <w:rsid w:val="00D374C1"/>
    <w:rsid w:val="00D4605B"/>
    <w:rsid w:val="00D56E43"/>
    <w:rsid w:val="00D5720B"/>
    <w:rsid w:val="00D60D4E"/>
    <w:rsid w:val="00D64E8B"/>
    <w:rsid w:val="00D67B2D"/>
    <w:rsid w:val="00D8208A"/>
    <w:rsid w:val="00D8493A"/>
    <w:rsid w:val="00D92BB4"/>
    <w:rsid w:val="00D9457B"/>
    <w:rsid w:val="00D9596E"/>
    <w:rsid w:val="00DA310D"/>
    <w:rsid w:val="00DA53E4"/>
    <w:rsid w:val="00DB05F6"/>
    <w:rsid w:val="00DB1780"/>
    <w:rsid w:val="00DB3A18"/>
    <w:rsid w:val="00DB3EB2"/>
    <w:rsid w:val="00DB50F0"/>
    <w:rsid w:val="00DB657D"/>
    <w:rsid w:val="00DB65AF"/>
    <w:rsid w:val="00DB6B93"/>
    <w:rsid w:val="00DD3132"/>
    <w:rsid w:val="00DE01D7"/>
    <w:rsid w:val="00DE37F4"/>
    <w:rsid w:val="00DF22EB"/>
    <w:rsid w:val="00DF6EE5"/>
    <w:rsid w:val="00DF76BE"/>
    <w:rsid w:val="00E02516"/>
    <w:rsid w:val="00E16635"/>
    <w:rsid w:val="00E3045F"/>
    <w:rsid w:val="00E31DA4"/>
    <w:rsid w:val="00E338BC"/>
    <w:rsid w:val="00E342F1"/>
    <w:rsid w:val="00E35CD3"/>
    <w:rsid w:val="00E41964"/>
    <w:rsid w:val="00E43A2C"/>
    <w:rsid w:val="00E510F0"/>
    <w:rsid w:val="00E5354E"/>
    <w:rsid w:val="00E55AAB"/>
    <w:rsid w:val="00E56EED"/>
    <w:rsid w:val="00E60EFF"/>
    <w:rsid w:val="00E60F1D"/>
    <w:rsid w:val="00E61439"/>
    <w:rsid w:val="00E65226"/>
    <w:rsid w:val="00E708E0"/>
    <w:rsid w:val="00E766C7"/>
    <w:rsid w:val="00E76A37"/>
    <w:rsid w:val="00E8316E"/>
    <w:rsid w:val="00E933EC"/>
    <w:rsid w:val="00EA0B9D"/>
    <w:rsid w:val="00EA43F8"/>
    <w:rsid w:val="00EA619F"/>
    <w:rsid w:val="00EB6946"/>
    <w:rsid w:val="00EC5A8C"/>
    <w:rsid w:val="00EC5DB3"/>
    <w:rsid w:val="00EC714F"/>
    <w:rsid w:val="00ED064A"/>
    <w:rsid w:val="00ED4368"/>
    <w:rsid w:val="00ED68AE"/>
    <w:rsid w:val="00EE6463"/>
    <w:rsid w:val="00EF01D5"/>
    <w:rsid w:val="00EF0BA5"/>
    <w:rsid w:val="00EF6D26"/>
    <w:rsid w:val="00F04468"/>
    <w:rsid w:val="00F10DAF"/>
    <w:rsid w:val="00F111B6"/>
    <w:rsid w:val="00F162A1"/>
    <w:rsid w:val="00F22309"/>
    <w:rsid w:val="00F23084"/>
    <w:rsid w:val="00F256A6"/>
    <w:rsid w:val="00F32881"/>
    <w:rsid w:val="00F440A5"/>
    <w:rsid w:val="00F6284A"/>
    <w:rsid w:val="00F65738"/>
    <w:rsid w:val="00F67D52"/>
    <w:rsid w:val="00F70851"/>
    <w:rsid w:val="00F75EAA"/>
    <w:rsid w:val="00F7632F"/>
    <w:rsid w:val="00F80A2C"/>
    <w:rsid w:val="00F80FD8"/>
    <w:rsid w:val="00F83C77"/>
    <w:rsid w:val="00F83F5F"/>
    <w:rsid w:val="00F859C6"/>
    <w:rsid w:val="00F914EF"/>
    <w:rsid w:val="00FA00DE"/>
    <w:rsid w:val="00FB197B"/>
    <w:rsid w:val="00FB5A4E"/>
    <w:rsid w:val="00FC3E42"/>
    <w:rsid w:val="00FC626D"/>
    <w:rsid w:val="00FC63B9"/>
    <w:rsid w:val="00FC69B0"/>
    <w:rsid w:val="00FF1006"/>
    <w:rsid w:val="00FF1352"/>
    <w:rsid w:val="00FF1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95C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4"/>
    <w:lsdException w:name="List Number" w:unhideWhenUsed="0"/>
    <w:lsdException w:name="List 4" w:unhideWhenUsed="0"/>
    <w:lsdException w:name="List 5" w:unhideWhenUsed="0"/>
    <w:lsdException w:name="List Bullet 2" w:uiPriority="4"/>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A7AB7"/>
    <w:pPr>
      <w:spacing w:after="120" w:line="260" w:lineRule="exact"/>
    </w:pPr>
    <w:rPr>
      <w:rFonts w:ascii="Arial" w:hAnsi="Arial"/>
      <w:sz w:val="20"/>
    </w:rPr>
  </w:style>
  <w:style w:type="paragraph" w:styleId="Heading1">
    <w:name w:val="heading 1"/>
    <w:basedOn w:val="Normal"/>
    <w:next w:val="Normal"/>
    <w:link w:val="Heading1Char"/>
    <w:uiPriority w:val="1"/>
    <w:qFormat/>
    <w:rsid w:val="00C36DCE"/>
    <w:pPr>
      <w:keepNext/>
      <w:keepLines/>
      <w:numPr>
        <w:numId w:val="7"/>
      </w:numPr>
      <w:pBdr>
        <w:top w:val="single" w:sz="36" w:space="1" w:color="005596"/>
        <w:left w:val="single" w:sz="12" w:space="4" w:color="005596"/>
        <w:bottom w:val="single" w:sz="18" w:space="5" w:color="C4BC96"/>
        <w:right w:val="single" w:sz="12" w:space="4" w:color="005596"/>
      </w:pBdr>
      <w:shd w:val="clear" w:color="auto" w:fill="005596"/>
      <w:spacing w:before="240" w:line="280" w:lineRule="exact"/>
      <w:outlineLvl w:val="0"/>
    </w:pPr>
    <w:rPr>
      <w:rFonts w:eastAsiaTheme="majorEastAsia" w:cstheme="majorBidi"/>
      <w:b/>
      <w:bCs/>
      <w:caps/>
      <w:color w:val="FFFFFF" w:themeColor="background1"/>
      <w:sz w:val="28"/>
      <w:szCs w:val="32"/>
    </w:rPr>
  </w:style>
  <w:style w:type="paragraph" w:styleId="Heading2">
    <w:name w:val="heading 2"/>
    <w:basedOn w:val="Heading1"/>
    <w:next w:val="Normal"/>
    <w:link w:val="Heading2Char"/>
    <w:uiPriority w:val="1"/>
    <w:qFormat/>
    <w:rsid w:val="0092303A"/>
    <w:pPr>
      <w:numPr>
        <w:ilvl w:val="1"/>
      </w:numPr>
      <w:pBdr>
        <w:top w:val="none" w:sz="0" w:space="0" w:color="auto"/>
        <w:left w:val="none" w:sz="0" w:space="0" w:color="auto"/>
        <w:bottom w:val="single" w:sz="18" w:space="3" w:color="C4BC96"/>
        <w:right w:val="none" w:sz="0" w:space="0" w:color="auto"/>
      </w:pBdr>
      <w:shd w:val="clear" w:color="auto" w:fill="auto"/>
      <w:outlineLvl w:val="1"/>
    </w:pPr>
    <w:rPr>
      <w:color w:val="005596"/>
      <w:szCs w:val="28"/>
    </w:rPr>
  </w:style>
  <w:style w:type="paragraph" w:styleId="Heading3">
    <w:name w:val="heading 3"/>
    <w:basedOn w:val="Heading2"/>
    <w:next w:val="Normal"/>
    <w:link w:val="Heading3Char"/>
    <w:uiPriority w:val="1"/>
    <w:qFormat/>
    <w:rsid w:val="0092303A"/>
    <w:pPr>
      <w:numPr>
        <w:ilvl w:val="2"/>
      </w:numPr>
      <w:pBdr>
        <w:bottom w:val="none" w:sz="0" w:space="0" w:color="auto"/>
      </w:pBdr>
      <w:outlineLvl w:val="2"/>
    </w:pPr>
    <w:rPr>
      <w:caps w:val="0"/>
    </w:rPr>
  </w:style>
  <w:style w:type="paragraph" w:styleId="Heading4">
    <w:name w:val="heading 4"/>
    <w:basedOn w:val="Heading3"/>
    <w:next w:val="Normal"/>
    <w:link w:val="Heading4Char"/>
    <w:uiPriority w:val="1"/>
    <w:qFormat/>
    <w:rsid w:val="0092303A"/>
    <w:pPr>
      <w:numPr>
        <w:ilvl w:val="3"/>
      </w:numPr>
      <w:spacing w:line="240" w:lineRule="auto"/>
      <w:outlineLvl w:val="3"/>
    </w:pPr>
    <w:rPr>
      <w:bCs w:val="0"/>
      <w:iCs/>
      <w:color w:val="000000" w:themeColor="text1"/>
      <w:sz w:val="24"/>
    </w:rPr>
  </w:style>
  <w:style w:type="paragraph" w:styleId="Heading5">
    <w:name w:val="heading 5"/>
    <w:basedOn w:val="Normal"/>
    <w:next w:val="Normal"/>
    <w:link w:val="Heading5Char"/>
    <w:uiPriority w:val="9"/>
    <w:semiHidden/>
    <w:qFormat/>
    <w:rsid w:val="0001395D"/>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qFormat/>
    <w:rsid w:val="0001395D"/>
    <w:pPr>
      <w:keepNext/>
      <w:keepLines/>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qFormat/>
    <w:rsid w:val="0001395D"/>
    <w:pPr>
      <w:keepNext/>
      <w:keepLines/>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qFormat/>
    <w:rsid w:val="0001395D"/>
    <w:pPr>
      <w:keepNext/>
      <w:keepLines/>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qFormat/>
    <w:rsid w:val="0001395D"/>
    <w:pPr>
      <w:keepNext/>
      <w:keepLines/>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3113"/>
    <w:pPr>
      <w:pBdr>
        <w:bottom w:val="single" w:sz="4" w:space="5" w:color="005596"/>
      </w:pBdr>
      <w:tabs>
        <w:tab w:val="center" w:pos="4320"/>
        <w:tab w:val="right" w:pos="8640"/>
      </w:tabs>
      <w:spacing w:after="0"/>
    </w:pPr>
  </w:style>
  <w:style w:type="character" w:customStyle="1" w:styleId="HeaderChar">
    <w:name w:val="Header Char"/>
    <w:basedOn w:val="DefaultParagraphFont"/>
    <w:link w:val="Header"/>
    <w:uiPriority w:val="99"/>
    <w:rsid w:val="00303113"/>
    <w:rPr>
      <w:rFonts w:ascii="Arial" w:hAnsi="Arial"/>
      <w:sz w:val="20"/>
    </w:rPr>
  </w:style>
  <w:style w:type="paragraph" w:styleId="Footer">
    <w:name w:val="footer"/>
    <w:basedOn w:val="Normal"/>
    <w:link w:val="FooterChar"/>
    <w:uiPriority w:val="99"/>
    <w:rsid w:val="00303113"/>
    <w:pPr>
      <w:pBdr>
        <w:top w:val="single" w:sz="4" w:space="5" w:color="005596"/>
      </w:pBdr>
      <w:tabs>
        <w:tab w:val="center" w:pos="4320"/>
        <w:tab w:val="right" w:pos="8640"/>
      </w:tabs>
      <w:spacing w:after="0"/>
    </w:pPr>
  </w:style>
  <w:style w:type="character" w:customStyle="1" w:styleId="FooterChar">
    <w:name w:val="Footer Char"/>
    <w:basedOn w:val="DefaultParagraphFont"/>
    <w:link w:val="Footer"/>
    <w:uiPriority w:val="99"/>
    <w:rsid w:val="00303113"/>
    <w:rPr>
      <w:rFonts w:ascii="Arial" w:hAnsi="Arial"/>
      <w:sz w:val="20"/>
    </w:rPr>
  </w:style>
  <w:style w:type="paragraph" w:styleId="BalloonText">
    <w:name w:val="Balloon Text"/>
    <w:basedOn w:val="Normal"/>
    <w:link w:val="BalloonTextChar"/>
    <w:uiPriority w:val="99"/>
    <w:semiHidden/>
    <w:rsid w:val="00F859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03DD"/>
    <w:rPr>
      <w:rFonts w:ascii="Lucida Grande" w:hAnsi="Lucida Grande" w:cs="Lucida Grande"/>
      <w:sz w:val="18"/>
      <w:szCs w:val="18"/>
    </w:rPr>
  </w:style>
  <w:style w:type="table" w:styleId="TableGrid">
    <w:name w:val="Table Grid"/>
    <w:basedOn w:val="TableNormal"/>
    <w:uiPriority w:val="59"/>
    <w:rsid w:val="00F85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F859C6"/>
  </w:style>
  <w:style w:type="character" w:customStyle="1" w:styleId="Heading1Char">
    <w:name w:val="Heading 1 Char"/>
    <w:basedOn w:val="DefaultParagraphFont"/>
    <w:link w:val="Heading1"/>
    <w:uiPriority w:val="1"/>
    <w:rsid w:val="00050F6D"/>
    <w:rPr>
      <w:rFonts w:ascii="Arial" w:eastAsiaTheme="majorEastAsia" w:hAnsi="Arial" w:cstheme="majorBidi"/>
      <w:b/>
      <w:bCs/>
      <w:caps/>
      <w:color w:val="FFFFFF" w:themeColor="background1"/>
      <w:sz w:val="28"/>
      <w:szCs w:val="32"/>
      <w:shd w:val="clear" w:color="auto" w:fill="005596"/>
    </w:rPr>
  </w:style>
  <w:style w:type="character" w:customStyle="1" w:styleId="Heading2Char">
    <w:name w:val="Heading 2 Char"/>
    <w:basedOn w:val="DefaultParagraphFont"/>
    <w:link w:val="Heading2"/>
    <w:uiPriority w:val="1"/>
    <w:rsid w:val="00EF0BA5"/>
    <w:rPr>
      <w:rFonts w:ascii="Arial" w:eastAsiaTheme="majorEastAsia" w:hAnsi="Arial" w:cstheme="majorBidi"/>
      <w:b/>
      <w:bCs/>
      <w:caps/>
      <w:color w:val="005596"/>
      <w:sz w:val="28"/>
      <w:szCs w:val="28"/>
    </w:rPr>
  </w:style>
  <w:style w:type="character" w:customStyle="1" w:styleId="Heading3Char">
    <w:name w:val="Heading 3 Char"/>
    <w:basedOn w:val="DefaultParagraphFont"/>
    <w:link w:val="Heading3"/>
    <w:uiPriority w:val="1"/>
    <w:rsid w:val="00EF0BA5"/>
    <w:rPr>
      <w:rFonts w:ascii="Arial" w:eastAsiaTheme="majorEastAsia" w:hAnsi="Arial" w:cstheme="majorBidi"/>
      <w:b/>
      <w:bCs/>
      <w:color w:val="005596"/>
      <w:sz w:val="28"/>
      <w:szCs w:val="28"/>
    </w:rPr>
  </w:style>
  <w:style w:type="character" w:customStyle="1" w:styleId="Heading4Char">
    <w:name w:val="Heading 4 Char"/>
    <w:basedOn w:val="DefaultParagraphFont"/>
    <w:link w:val="Heading4"/>
    <w:uiPriority w:val="1"/>
    <w:rsid w:val="00EF0BA5"/>
    <w:rPr>
      <w:rFonts w:ascii="Arial" w:eastAsiaTheme="majorEastAsia" w:hAnsi="Arial" w:cstheme="majorBidi"/>
      <w:b/>
      <w:iCs/>
      <w:color w:val="000000" w:themeColor="text1"/>
      <w:szCs w:val="28"/>
    </w:rPr>
  </w:style>
  <w:style w:type="character" w:customStyle="1" w:styleId="Heading5Char">
    <w:name w:val="Heading 5 Char"/>
    <w:basedOn w:val="DefaultParagraphFont"/>
    <w:link w:val="Heading5"/>
    <w:uiPriority w:val="9"/>
    <w:semiHidden/>
    <w:rsid w:val="002B03DD"/>
    <w:rPr>
      <w:rFonts w:ascii="Arial" w:eastAsiaTheme="majorEastAsia" w:hAnsi="Arial" w:cstheme="majorBidi"/>
      <w:color w:val="243F60" w:themeColor="accent1" w:themeShade="7F"/>
      <w:sz w:val="20"/>
    </w:rPr>
  </w:style>
  <w:style w:type="character" w:customStyle="1" w:styleId="Heading6Char">
    <w:name w:val="Heading 6 Char"/>
    <w:basedOn w:val="DefaultParagraphFont"/>
    <w:link w:val="Heading6"/>
    <w:uiPriority w:val="9"/>
    <w:semiHidden/>
    <w:rsid w:val="002B03DD"/>
    <w:rPr>
      <w:rFonts w:ascii="Arial" w:eastAsiaTheme="majorEastAsia" w:hAnsi="Arial" w:cstheme="majorBidi"/>
      <w:i/>
      <w:iCs/>
      <w:color w:val="243F60" w:themeColor="accent1" w:themeShade="7F"/>
      <w:sz w:val="20"/>
    </w:rPr>
  </w:style>
  <w:style w:type="character" w:customStyle="1" w:styleId="Heading7Char">
    <w:name w:val="Heading 7 Char"/>
    <w:basedOn w:val="DefaultParagraphFont"/>
    <w:link w:val="Heading7"/>
    <w:uiPriority w:val="9"/>
    <w:semiHidden/>
    <w:rsid w:val="002B03DD"/>
    <w:rPr>
      <w:rFonts w:ascii="Arial" w:eastAsiaTheme="majorEastAsia" w:hAnsi="Arial" w:cstheme="majorBidi"/>
      <w:i/>
      <w:iCs/>
      <w:color w:val="404040" w:themeColor="text1" w:themeTint="BF"/>
      <w:sz w:val="20"/>
    </w:rPr>
  </w:style>
  <w:style w:type="character" w:customStyle="1" w:styleId="Heading8Char">
    <w:name w:val="Heading 8 Char"/>
    <w:basedOn w:val="DefaultParagraphFont"/>
    <w:link w:val="Heading8"/>
    <w:uiPriority w:val="9"/>
    <w:semiHidden/>
    <w:rsid w:val="002B03DD"/>
    <w:rPr>
      <w:rFonts w:ascii="Arial" w:eastAsiaTheme="majorEastAsia" w:hAnsi="Arial"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B03DD"/>
    <w:rPr>
      <w:rFonts w:ascii="Arial" w:eastAsiaTheme="majorEastAsia" w:hAnsi="Arial" w:cstheme="majorBidi"/>
      <w:i/>
      <w:iCs/>
      <w:color w:val="404040" w:themeColor="text1" w:themeTint="BF"/>
      <w:sz w:val="20"/>
      <w:szCs w:val="20"/>
    </w:rPr>
  </w:style>
  <w:style w:type="paragraph" w:styleId="TOCHeading">
    <w:name w:val="TOC Heading"/>
    <w:basedOn w:val="Normal"/>
    <w:next w:val="Normal"/>
    <w:uiPriority w:val="8"/>
    <w:unhideWhenUsed/>
    <w:qFormat/>
    <w:rsid w:val="00997EBD"/>
    <w:pPr>
      <w:pBdr>
        <w:bottom w:val="single" w:sz="18" w:space="3" w:color="C4BC96"/>
      </w:pBdr>
      <w:spacing w:after="200"/>
    </w:pPr>
    <w:rPr>
      <w:b/>
      <w:bCs/>
      <w:caps/>
      <w:color w:val="005596"/>
      <w:sz w:val="28"/>
      <w:szCs w:val="28"/>
    </w:rPr>
  </w:style>
  <w:style w:type="paragraph" w:styleId="TOC1">
    <w:name w:val="toc 1"/>
    <w:basedOn w:val="Normal"/>
    <w:next w:val="Normal"/>
    <w:uiPriority w:val="39"/>
    <w:unhideWhenUsed/>
    <w:rsid w:val="008F2A65"/>
    <w:pPr>
      <w:tabs>
        <w:tab w:val="right" w:leader="dot" w:pos="10070"/>
      </w:tabs>
      <w:spacing w:before="120"/>
    </w:pPr>
    <w:rPr>
      <w:b/>
      <w:caps/>
      <w:noProof/>
      <w:szCs w:val="22"/>
    </w:rPr>
  </w:style>
  <w:style w:type="paragraph" w:styleId="TOC2">
    <w:name w:val="toc 2"/>
    <w:basedOn w:val="TOC1"/>
    <w:next w:val="Normal"/>
    <w:autoRedefine/>
    <w:uiPriority w:val="39"/>
    <w:unhideWhenUsed/>
    <w:rsid w:val="008F2A65"/>
    <w:pPr>
      <w:ind w:left="360"/>
    </w:pPr>
    <w:rPr>
      <w:b w:val="0"/>
      <w:caps w:val="0"/>
    </w:rPr>
  </w:style>
  <w:style w:type="paragraph" w:styleId="TOC3">
    <w:name w:val="toc 3"/>
    <w:basedOn w:val="TOC2"/>
    <w:next w:val="Normal"/>
    <w:autoRedefine/>
    <w:uiPriority w:val="39"/>
    <w:unhideWhenUsed/>
    <w:rsid w:val="008F2A65"/>
    <w:pPr>
      <w:ind w:left="720"/>
    </w:pPr>
  </w:style>
  <w:style w:type="paragraph" w:styleId="TOC4">
    <w:name w:val="toc 4"/>
    <w:basedOn w:val="TOC3"/>
    <w:next w:val="Normal"/>
    <w:autoRedefine/>
    <w:uiPriority w:val="39"/>
    <w:unhideWhenUsed/>
    <w:rsid w:val="008F2A65"/>
    <w:pPr>
      <w:ind w:left="1080"/>
    </w:pPr>
    <w:rPr>
      <w:szCs w:val="18"/>
    </w:rPr>
  </w:style>
  <w:style w:type="paragraph" w:styleId="TOC5">
    <w:name w:val="toc 5"/>
    <w:basedOn w:val="Normal"/>
    <w:next w:val="Normal"/>
    <w:autoRedefine/>
    <w:uiPriority w:val="39"/>
    <w:semiHidden/>
    <w:rsid w:val="005D330C"/>
    <w:pPr>
      <w:ind w:left="800"/>
    </w:pPr>
    <w:rPr>
      <w:rFonts w:asciiTheme="minorHAnsi" w:hAnsiTheme="minorHAnsi"/>
      <w:sz w:val="18"/>
      <w:szCs w:val="18"/>
    </w:rPr>
  </w:style>
  <w:style w:type="paragraph" w:styleId="TOC6">
    <w:name w:val="toc 6"/>
    <w:basedOn w:val="Normal"/>
    <w:next w:val="Normal"/>
    <w:autoRedefine/>
    <w:uiPriority w:val="39"/>
    <w:semiHidden/>
    <w:rsid w:val="005D330C"/>
    <w:pPr>
      <w:ind w:left="1000"/>
    </w:pPr>
    <w:rPr>
      <w:rFonts w:asciiTheme="minorHAnsi" w:hAnsiTheme="minorHAnsi"/>
      <w:sz w:val="18"/>
      <w:szCs w:val="18"/>
    </w:rPr>
  </w:style>
  <w:style w:type="paragraph" w:styleId="TOC7">
    <w:name w:val="toc 7"/>
    <w:basedOn w:val="Normal"/>
    <w:next w:val="Normal"/>
    <w:autoRedefine/>
    <w:uiPriority w:val="39"/>
    <w:semiHidden/>
    <w:rsid w:val="005D330C"/>
    <w:pPr>
      <w:ind w:left="1200"/>
    </w:pPr>
    <w:rPr>
      <w:rFonts w:asciiTheme="minorHAnsi" w:hAnsiTheme="minorHAnsi"/>
      <w:sz w:val="18"/>
      <w:szCs w:val="18"/>
    </w:rPr>
  </w:style>
  <w:style w:type="paragraph" w:styleId="TOC8">
    <w:name w:val="toc 8"/>
    <w:basedOn w:val="Normal"/>
    <w:next w:val="Normal"/>
    <w:autoRedefine/>
    <w:uiPriority w:val="39"/>
    <w:semiHidden/>
    <w:rsid w:val="005D330C"/>
    <w:pPr>
      <w:ind w:left="1400"/>
    </w:pPr>
    <w:rPr>
      <w:rFonts w:asciiTheme="minorHAnsi" w:hAnsiTheme="minorHAnsi"/>
      <w:sz w:val="18"/>
      <w:szCs w:val="18"/>
    </w:rPr>
  </w:style>
  <w:style w:type="paragraph" w:styleId="TOC9">
    <w:name w:val="toc 9"/>
    <w:basedOn w:val="Normal"/>
    <w:next w:val="Normal"/>
    <w:autoRedefine/>
    <w:uiPriority w:val="39"/>
    <w:semiHidden/>
    <w:rsid w:val="005D330C"/>
    <w:pPr>
      <w:ind w:left="1600"/>
    </w:pPr>
    <w:rPr>
      <w:rFonts w:asciiTheme="minorHAnsi" w:hAnsiTheme="minorHAnsi"/>
      <w:sz w:val="18"/>
      <w:szCs w:val="18"/>
    </w:rPr>
  </w:style>
  <w:style w:type="paragraph" w:styleId="NormalWeb">
    <w:name w:val="Normal (Web)"/>
    <w:basedOn w:val="Normal"/>
    <w:uiPriority w:val="99"/>
    <w:semiHidden/>
    <w:rsid w:val="00850554"/>
    <w:pPr>
      <w:spacing w:before="100" w:beforeAutospacing="1" w:after="100" w:afterAutospacing="1"/>
    </w:pPr>
    <w:rPr>
      <w:rFonts w:ascii="Times" w:hAnsi="Times" w:cs="Times New Roman"/>
      <w:szCs w:val="20"/>
    </w:rPr>
  </w:style>
  <w:style w:type="paragraph" w:styleId="ListBullet">
    <w:name w:val="List Bullet"/>
    <w:basedOn w:val="Normal"/>
    <w:uiPriority w:val="4"/>
    <w:unhideWhenUsed/>
    <w:rsid w:val="00BF7352"/>
    <w:pPr>
      <w:numPr>
        <w:numId w:val="3"/>
      </w:numPr>
      <w:spacing w:after="60"/>
    </w:pPr>
    <w:rPr>
      <w:rFonts w:ascii="Arial Narrow" w:hAnsi="Arial Narrow"/>
    </w:rPr>
  </w:style>
  <w:style w:type="paragraph" w:styleId="ListBullet2">
    <w:name w:val="List Bullet 2"/>
    <w:basedOn w:val="ListBullet"/>
    <w:next w:val="ListBullet"/>
    <w:uiPriority w:val="4"/>
    <w:unhideWhenUsed/>
    <w:rsid w:val="0060490E"/>
    <w:pPr>
      <w:numPr>
        <w:ilvl w:val="1"/>
        <w:numId w:val="4"/>
      </w:numPr>
    </w:pPr>
    <w:rPr>
      <w:rFonts w:ascii="Arial" w:hAnsi="Arial"/>
    </w:rPr>
  </w:style>
  <w:style w:type="paragraph" w:styleId="ListBullet3">
    <w:name w:val="List Bullet 3"/>
    <w:basedOn w:val="ListBullet"/>
    <w:uiPriority w:val="4"/>
    <w:unhideWhenUsed/>
    <w:rsid w:val="001C0A15"/>
    <w:pPr>
      <w:numPr>
        <w:ilvl w:val="2"/>
        <w:numId w:val="2"/>
      </w:numPr>
    </w:pPr>
  </w:style>
  <w:style w:type="paragraph" w:styleId="ListBullet4">
    <w:name w:val="List Bullet 4"/>
    <w:basedOn w:val="ListBullet"/>
    <w:uiPriority w:val="4"/>
    <w:unhideWhenUsed/>
    <w:rsid w:val="001C0A15"/>
    <w:pPr>
      <w:numPr>
        <w:ilvl w:val="3"/>
        <w:numId w:val="2"/>
      </w:numPr>
    </w:pPr>
  </w:style>
  <w:style w:type="paragraph" w:styleId="ListBullet5">
    <w:name w:val="List Bullet 5"/>
    <w:basedOn w:val="ListBullet"/>
    <w:uiPriority w:val="4"/>
    <w:unhideWhenUsed/>
    <w:rsid w:val="001C0A15"/>
    <w:pPr>
      <w:numPr>
        <w:ilvl w:val="4"/>
        <w:numId w:val="2"/>
      </w:numPr>
    </w:pPr>
  </w:style>
  <w:style w:type="paragraph" w:styleId="List3">
    <w:name w:val="List 3"/>
    <w:basedOn w:val="Normal"/>
    <w:uiPriority w:val="99"/>
    <w:semiHidden/>
    <w:rsid w:val="006C01ED"/>
    <w:pPr>
      <w:ind w:left="1080" w:hanging="360"/>
      <w:contextualSpacing/>
    </w:pPr>
  </w:style>
  <w:style w:type="character" w:styleId="Strong">
    <w:name w:val="Strong"/>
    <w:basedOn w:val="DefaultParagraphFont"/>
    <w:uiPriority w:val="2"/>
    <w:qFormat/>
    <w:rsid w:val="00680571"/>
    <w:rPr>
      <w:b/>
      <w:bCs/>
    </w:rPr>
  </w:style>
  <w:style w:type="character" w:styleId="Emphasis">
    <w:name w:val="Emphasis"/>
    <w:basedOn w:val="DefaultParagraphFont"/>
    <w:uiPriority w:val="20"/>
    <w:qFormat/>
    <w:rsid w:val="00AB7835"/>
    <w:rPr>
      <w:i/>
      <w:iCs/>
      <w:color w:val="005596"/>
    </w:rPr>
  </w:style>
  <w:style w:type="character" w:styleId="IntenseEmphasis">
    <w:name w:val="Intense Emphasis"/>
    <w:basedOn w:val="DefaultParagraphFont"/>
    <w:uiPriority w:val="3"/>
    <w:qFormat/>
    <w:rsid w:val="00AB7835"/>
    <w:rPr>
      <w:b/>
      <w:bCs/>
      <w:i/>
      <w:iCs/>
      <w:color w:val="auto"/>
    </w:rPr>
  </w:style>
  <w:style w:type="character" w:styleId="Hyperlink">
    <w:name w:val="Hyperlink"/>
    <w:basedOn w:val="DefaultParagraphFont"/>
    <w:uiPriority w:val="99"/>
    <w:rsid w:val="00F6284A"/>
    <w:rPr>
      <w:color w:val="005596"/>
      <w:u w:val="single"/>
    </w:rPr>
  </w:style>
  <w:style w:type="paragraph" w:styleId="Index1">
    <w:name w:val="index 1"/>
    <w:basedOn w:val="Normal"/>
    <w:next w:val="Normal"/>
    <w:autoRedefine/>
    <w:uiPriority w:val="99"/>
    <w:semiHidden/>
    <w:rsid w:val="00901B07"/>
    <w:pPr>
      <w:spacing w:after="0"/>
      <w:ind w:left="200" w:hanging="200"/>
    </w:pPr>
  </w:style>
  <w:style w:type="paragraph" w:styleId="Caption">
    <w:name w:val="caption"/>
    <w:basedOn w:val="Normal"/>
    <w:next w:val="TableNoSpacing"/>
    <w:uiPriority w:val="5"/>
    <w:qFormat/>
    <w:rsid w:val="00901B07"/>
    <w:pPr>
      <w:spacing w:before="240"/>
      <w:jc w:val="center"/>
    </w:pPr>
    <w:rPr>
      <w:bCs/>
      <w:szCs w:val="18"/>
    </w:rPr>
  </w:style>
  <w:style w:type="paragraph" w:styleId="NoSpacing">
    <w:name w:val="No Spacing"/>
    <w:link w:val="NoSpacingChar"/>
    <w:uiPriority w:val="1"/>
    <w:qFormat/>
    <w:rsid w:val="00460B3D"/>
    <w:rPr>
      <w:rFonts w:ascii="Arial" w:hAnsi="Arial"/>
      <w:sz w:val="20"/>
    </w:rPr>
  </w:style>
  <w:style w:type="paragraph" w:customStyle="1" w:styleId="TableNoSpacing">
    <w:name w:val="Table No Spacing"/>
    <w:basedOn w:val="Normal"/>
    <w:uiPriority w:val="6"/>
    <w:qFormat/>
    <w:rsid w:val="001C0A15"/>
    <w:pPr>
      <w:spacing w:after="0"/>
    </w:pPr>
  </w:style>
  <w:style w:type="paragraph" w:customStyle="1" w:styleId="TableBullet">
    <w:name w:val="Table Bullet"/>
    <w:basedOn w:val="ListBullet"/>
    <w:uiPriority w:val="6"/>
    <w:qFormat/>
    <w:rsid w:val="005B26A0"/>
    <w:pPr>
      <w:numPr>
        <w:numId w:val="1"/>
      </w:numPr>
      <w:spacing w:after="0"/>
    </w:pPr>
  </w:style>
  <w:style w:type="paragraph" w:customStyle="1" w:styleId="TableBullet2">
    <w:name w:val="Table Bullet 2"/>
    <w:basedOn w:val="ListBullet2"/>
    <w:uiPriority w:val="6"/>
    <w:qFormat/>
    <w:rsid w:val="005B26A0"/>
    <w:pPr>
      <w:numPr>
        <w:ilvl w:val="0"/>
        <w:numId w:val="5"/>
      </w:numPr>
      <w:spacing w:after="0"/>
      <w:contextualSpacing/>
    </w:pPr>
  </w:style>
  <w:style w:type="character" w:styleId="SubtleEmphasis">
    <w:name w:val="Subtle Emphasis"/>
    <w:basedOn w:val="DefaultParagraphFont"/>
    <w:uiPriority w:val="3"/>
    <w:qFormat/>
    <w:rsid w:val="00AB7835"/>
    <w:rPr>
      <w:i/>
      <w:iCs/>
      <w:color w:val="auto"/>
    </w:rPr>
  </w:style>
  <w:style w:type="paragraph" w:styleId="ListParagraph">
    <w:name w:val="List Paragraph"/>
    <w:aliases w:val="Indended Text"/>
    <w:basedOn w:val="Normal"/>
    <w:uiPriority w:val="34"/>
    <w:qFormat/>
    <w:rsid w:val="00574C27"/>
    <w:pPr>
      <w:ind w:left="720"/>
      <w:contextualSpacing/>
    </w:pPr>
  </w:style>
  <w:style w:type="table" w:customStyle="1" w:styleId="TableCustom">
    <w:name w:val="Table Custom"/>
    <w:basedOn w:val="TableNormal"/>
    <w:uiPriority w:val="99"/>
    <w:rsid w:val="008B686D"/>
    <w:rPr>
      <w:sz w:val="20"/>
    </w:rPr>
    <w:tblPr>
      <w:tblStyleRowBandSize w:val="1"/>
      <w:tblStyleColBandSize w:val="1"/>
      <w:tblBorders>
        <w:top w:val="single" w:sz="12" w:space="0" w:color="005596"/>
        <w:bottom w:val="single" w:sz="12" w:space="0" w:color="005596"/>
        <w:insideH w:val="single" w:sz="4" w:space="0" w:color="B8CCE4" w:themeColor="accent1" w:themeTint="66"/>
        <w:insideV w:val="single" w:sz="4" w:space="0" w:color="B8CCE4" w:themeColor="accent1" w:themeTint="66"/>
      </w:tblBorders>
      <w:tblCellMar>
        <w:top w:w="43" w:type="dxa"/>
        <w:left w:w="115" w:type="dxa"/>
        <w:bottom w:w="43" w:type="dxa"/>
        <w:right w:w="115" w:type="dxa"/>
      </w:tblCellMar>
    </w:tblPr>
    <w:tcPr>
      <w:shd w:val="clear" w:color="auto" w:fill="auto"/>
    </w:tcPr>
    <w:tblStylePr w:type="firstRow">
      <w:rPr>
        <w:rFonts w:ascii="Arial" w:hAnsi="Arial"/>
        <w:b/>
        <w:color w:val="FFFFFF" w:themeColor="background1"/>
        <w:sz w:val="20"/>
      </w:rPr>
      <w:tblPr/>
      <w:tcPr>
        <w:shd w:val="clear" w:color="auto" w:fill="005596"/>
      </w:tcPr>
    </w:tblStylePr>
    <w:tblStylePr w:type="lastRow">
      <w:tblPr/>
      <w:tcPr>
        <w:shd w:val="clear" w:color="auto" w:fill="EDF2F4"/>
      </w:tcPr>
    </w:tblStylePr>
    <w:tblStylePr w:type="firstCol">
      <w:rPr>
        <w:b w:val="0"/>
      </w:rPr>
      <w:tblPr/>
      <w:tcPr>
        <w:shd w:val="clear" w:color="auto" w:fill="EDF2F4"/>
      </w:tcPr>
    </w:tblStylePr>
    <w:tblStylePr w:type="lastCol">
      <w:tblPr/>
      <w:tcPr>
        <w:shd w:val="clear" w:color="auto" w:fill="EDF2F4"/>
      </w:tcPr>
    </w:tblStylePr>
    <w:tblStylePr w:type="band1Vert">
      <w:tblPr/>
      <w:tcPr>
        <w:shd w:val="clear" w:color="auto" w:fill="EDF2F4"/>
      </w:tcPr>
    </w:tblStylePr>
    <w:tblStylePr w:type="band2Horz">
      <w:tblPr/>
      <w:tcPr>
        <w:shd w:val="clear" w:color="auto" w:fill="EDF2F4"/>
      </w:tcPr>
    </w:tblStylePr>
  </w:style>
  <w:style w:type="character" w:customStyle="1" w:styleId="StrongBlue">
    <w:name w:val="Strong Blue"/>
    <w:basedOn w:val="Strong"/>
    <w:uiPriority w:val="2"/>
    <w:qFormat/>
    <w:rsid w:val="00AB7835"/>
    <w:rPr>
      <w:b/>
      <w:bCs/>
      <w:color w:val="005596"/>
    </w:rPr>
  </w:style>
  <w:style w:type="character" w:customStyle="1" w:styleId="IntenseEmphasisBlue">
    <w:name w:val="Intense Emphasis Blue"/>
    <w:basedOn w:val="IntenseEmphasis"/>
    <w:uiPriority w:val="3"/>
    <w:qFormat/>
    <w:rsid w:val="00AB7835"/>
    <w:rPr>
      <w:b/>
      <w:bCs/>
      <w:i/>
      <w:iCs/>
      <w:color w:val="005596"/>
    </w:rPr>
  </w:style>
  <w:style w:type="numbering" w:customStyle="1" w:styleId="Headings">
    <w:name w:val="Headings"/>
    <w:uiPriority w:val="99"/>
    <w:rsid w:val="00E35CD3"/>
    <w:pPr>
      <w:numPr>
        <w:numId w:val="6"/>
      </w:numPr>
    </w:pPr>
  </w:style>
  <w:style w:type="paragraph" w:customStyle="1" w:styleId="CoverSheetTitle">
    <w:name w:val="Cover Sheet Title"/>
    <w:basedOn w:val="Normal"/>
    <w:qFormat/>
    <w:rsid w:val="00BE7E7F"/>
    <w:pPr>
      <w:spacing w:line="240" w:lineRule="auto"/>
    </w:pPr>
    <w:rPr>
      <w:b/>
      <w:color w:val="005596"/>
      <w:sz w:val="48"/>
      <w:szCs w:val="56"/>
    </w:rPr>
  </w:style>
  <w:style w:type="character" w:customStyle="1" w:styleId="NoSpacingChar">
    <w:name w:val="No Spacing Char"/>
    <w:basedOn w:val="DefaultParagraphFont"/>
    <w:link w:val="NoSpacing"/>
    <w:uiPriority w:val="1"/>
    <w:rsid w:val="001F7F47"/>
    <w:rPr>
      <w:rFonts w:ascii="Arial" w:hAnsi="Arial"/>
      <w:sz w:val="20"/>
    </w:rPr>
  </w:style>
  <w:style w:type="paragraph" w:styleId="Bibliography">
    <w:name w:val="Bibliography"/>
    <w:basedOn w:val="Normal"/>
    <w:next w:val="Normal"/>
    <w:uiPriority w:val="40"/>
    <w:unhideWhenUsed/>
    <w:rsid w:val="00F23084"/>
  </w:style>
  <w:style w:type="paragraph" w:styleId="FootnoteText">
    <w:name w:val="footnote text"/>
    <w:basedOn w:val="Normal"/>
    <w:link w:val="FootnoteTextChar"/>
    <w:uiPriority w:val="99"/>
    <w:semiHidden/>
    <w:rsid w:val="00F23084"/>
    <w:pPr>
      <w:spacing w:after="0" w:line="240" w:lineRule="auto"/>
    </w:pPr>
    <w:rPr>
      <w:szCs w:val="20"/>
    </w:rPr>
  </w:style>
  <w:style w:type="character" w:customStyle="1" w:styleId="FootnoteTextChar">
    <w:name w:val="Footnote Text Char"/>
    <w:basedOn w:val="DefaultParagraphFont"/>
    <w:link w:val="FootnoteText"/>
    <w:uiPriority w:val="99"/>
    <w:semiHidden/>
    <w:rsid w:val="00F23084"/>
    <w:rPr>
      <w:rFonts w:ascii="Arial" w:hAnsi="Arial"/>
      <w:sz w:val="20"/>
      <w:szCs w:val="20"/>
    </w:rPr>
  </w:style>
  <w:style w:type="character" w:styleId="FootnoteReference">
    <w:name w:val="footnote reference"/>
    <w:basedOn w:val="DefaultParagraphFont"/>
    <w:uiPriority w:val="99"/>
    <w:semiHidden/>
    <w:rsid w:val="00F23084"/>
    <w:rPr>
      <w:vertAlign w:val="superscript"/>
    </w:rPr>
  </w:style>
  <w:style w:type="paragraph" w:customStyle="1" w:styleId="AppendixHeading">
    <w:name w:val="Appendix Heading"/>
    <w:basedOn w:val="Heading1"/>
    <w:next w:val="Normal"/>
    <w:uiPriority w:val="41"/>
    <w:qFormat/>
    <w:rsid w:val="006A14D7"/>
    <w:pPr>
      <w:numPr>
        <w:numId w:val="0"/>
      </w:numPr>
    </w:pPr>
  </w:style>
  <w:style w:type="paragraph" w:styleId="TableofFigures">
    <w:name w:val="table of figures"/>
    <w:basedOn w:val="Normal"/>
    <w:next w:val="Normal"/>
    <w:uiPriority w:val="99"/>
    <w:rsid w:val="001F3242"/>
    <w:pPr>
      <w:spacing w:after="0"/>
    </w:pPr>
  </w:style>
  <w:style w:type="paragraph" w:styleId="PlainText">
    <w:name w:val="Plain Text"/>
    <w:basedOn w:val="Normal"/>
    <w:link w:val="PlainTextChar"/>
    <w:uiPriority w:val="99"/>
    <w:semiHidden/>
    <w:unhideWhenUsed/>
    <w:rsid w:val="00905D01"/>
    <w:pPr>
      <w:spacing w:after="0" w:line="240" w:lineRule="auto"/>
    </w:pPr>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905D01"/>
    <w:rPr>
      <w:rFonts w:ascii="Calibri" w:eastAsiaTheme="minorHAnsi" w:hAnsi="Calibri"/>
      <w:sz w:val="22"/>
      <w:szCs w:val="21"/>
    </w:rPr>
  </w:style>
  <w:style w:type="character" w:styleId="CommentReference">
    <w:name w:val="annotation reference"/>
    <w:basedOn w:val="DefaultParagraphFont"/>
    <w:uiPriority w:val="99"/>
    <w:semiHidden/>
    <w:rsid w:val="00055AEF"/>
    <w:rPr>
      <w:sz w:val="16"/>
      <w:szCs w:val="16"/>
    </w:rPr>
  </w:style>
  <w:style w:type="paragraph" w:styleId="CommentText">
    <w:name w:val="annotation text"/>
    <w:basedOn w:val="Normal"/>
    <w:link w:val="CommentTextChar"/>
    <w:uiPriority w:val="99"/>
    <w:semiHidden/>
    <w:rsid w:val="00055AEF"/>
    <w:pPr>
      <w:spacing w:line="240" w:lineRule="auto"/>
    </w:pPr>
    <w:rPr>
      <w:szCs w:val="20"/>
    </w:rPr>
  </w:style>
  <w:style w:type="character" w:customStyle="1" w:styleId="CommentTextChar">
    <w:name w:val="Comment Text Char"/>
    <w:basedOn w:val="DefaultParagraphFont"/>
    <w:link w:val="CommentText"/>
    <w:uiPriority w:val="99"/>
    <w:semiHidden/>
    <w:rsid w:val="00055AEF"/>
    <w:rPr>
      <w:rFonts w:ascii="Arial" w:hAnsi="Arial"/>
      <w:sz w:val="20"/>
      <w:szCs w:val="20"/>
    </w:rPr>
  </w:style>
  <w:style w:type="paragraph" w:styleId="CommentSubject">
    <w:name w:val="annotation subject"/>
    <w:basedOn w:val="CommentText"/>
    <w:next w:val="CommentText"/>
    <w:link w:val="CommentSubjectChar"/>
    <w:uiPriority w:val="99"/>
    <w:semiHidden/>
    <w:rsid w:val="00055AEF"/>
    <w:rPr>
      <w:b/>
      <w:bCs/>
    </w:rPr>
  </w:style>
  <w:style w:type="character" w:customStyle="1" w:styleId="CommentSubjectChar">
    <w:name w:val="Comment Subject Char"/>
    <w:basedOn w:val="CommentTextChar"/>
    <w:link w:val="CommentSubject"/>
    <w:uiPriority w:val="99"/>
    <w:semiHidden/>
    <w:rsid w:val="00055AEF"/>
    <w:rPr>
      <w:rFonts w:ascii="Arial" w:hAnsi="Arial"/>
      <w:b/>
      <w:bCs/>
      <w:sz w:val="20"/>
      <w:szCs w:val="20"/>
    </w:rPr>
  </w:style>
  <w:style w:type="paragraph" w:customStyle="1" w:styleId="req">
    <w:name w:val="req"/>
    <w:basedOn w:val="Normal"/>
    <w:rsid w:val="00192F7D"/>
    <w:pPr>
      <w:pBdr>
        <w:top w:val="double" w:sz="4" w:space="1" w:color="339966"/>
        <w:left w:val="double" w:sz="4" w:space="4" w:color="339966"/>
        <w:bottom w:val="double" w:sz="4" w:space="1" w:color="339966"/>
        <w:right w:val="double" w:sz="4" w:space="4" w:color="339966"/>
      </w:pBdr>
      <w:shd w:val="clear" w:color="auto" w:fill="D9D9D9"/>
      <w:spacing w:after="0" w:line="240" w:lineRule="auto"/>
    </w:pPr>
    <w:rPr>
      <w:rFonts w:ascii="Times New Roman" w:eastAsia="Times New Roman" w:hAnsi="Times New Roman" w:cs="Times New Roman"/>
      <w:i/>
      <w:sz w:val="24"/>
    </w:rPr>
  </w:style>
  <w:style w:type="paragraph" w:styleId="Revision">
    <w:name w:val="Revision"/>
    <w:hidden/>
    <w:uiPriority w:val="99"/>
    <w:semiHidden/>
    <w:rsid w:val="00B17DD3"/>
    <w:rPr>
      <w:rFonts w:ascii="Arial" w:hAnsi="Arial"/>
      <w:sz w:val="20"/>
    </w:rPr>
  </w:style>
  <w:style w:type="paragraph" w:customStyle="1" w:styleId="TableTitle">
    <w:name w:val="Table Title"/>
    <w:basedOn w:val="Normal"/>
    <w:next w:val="BodyText"/>
    <w:rsid w:val="000A6AD5"/>
    <w:pPr>
      <w:keepNext/>
      <w:spacing w:before="240" w:line="240" w:lineRule="auto"/>
      <w:jc w:val="center"/>
      <w:outlineLvl w:val="7"/>
    </w:pPr>
    <w:rPr>
      <w:rFonts w:ascii="Arial Narrow" w:eastAsia="Times New Roman" w:hAnsi="Arial Narrow" w:cs="Times New Roman"/>
      <w:b/>
      <w:kern w:val="28"/>
      <w:sz w:val="24"/>
      <w:szCs w:val="20"/>
    </w:rPr>
  </w:style>
  <w:style w:type="paragraph" w:styleId="BodyText">
    <w:name w:val="Body Text"/>
    <w:basedOn w:val="Normal"/>
    <w:link w:val="BodyTextChar"/>
    <w:uiPriority w:val="99"/>
    <w:semiHidden/>
    <w:rsid w:val="000A6AD5"/>
  </w:style>
  <w:style w:type="character" w:customStyle="1" w:styleId="BodyTextChar">
    <w:name w:val="Body Text Char"/>
    <w:basedOn w:val="DefaultParagraphFont"/>
    <w:link w:val="BodyText"/>
    <w:uiPriority w:val="99"/>
    <w:semiHidden/>
    <w:rsid w:val="000A6AD5"/>
    <w:rPr>
      <w:rFonts w:ascii="Arial" w:hAnsi="Arial"/>
      <w:sz w:val="20"/>
    </w:rPr>
  </w:style>
  <w:style w:type="paragraph" w:customStyle="1" w:styleId="Default">
    <w:name w:val="Default"/>
    <w:rsid w:val="003B0A66"/>
    <w:pPr>
      <w:autoSpaceDE w:val="0"/>
      <w:autoSpaceDN w:val="0"/>
      <w:adjustRightInd w:val="0"/>
    </w:pPr>
    <w:rPr>
      <w:rFonts w:ascii="Times New Roman" w:hAnsi="Times New Roman" w:cs="Times New Roman"/>
      <w:color w:val="000000"/>
    </w:rPr>
  </w:style>
  <w:style w:type="paragraph" w:customStyle="1" w:styleId="NormalJustified">
    <w:name w:val="Normal Justified"/>
    <w:basedOn w:val="Normal"/>
    <w:qFormat/>
    <w:rsid w:val="008C604E"/>
    <w:pPr>
      <w:widowControl w:val="0"/>
      <w:spacing w:after="0" w:line="280" w:lineRule="exact"/>
      <w:jc w:val="both"/>
    </w:pPr>
    <w:rPr>
      <w:rFonts w:eastAsia="Times New Roman" w:cs="Arial"/>
      <w:snapToGrid w:val="0"/>
      <w:sz w:val="22"/>
      <w:szCs w:val="20"/>
    </w:rPr>
  </w:style>
  <w:style w:type="character" w:customStyle="1" w:styleId="st1">
    <w:name w:val="st1"/>
    <w:basedOn w:val="DefaultParagraphFont"/>
    <w:rsid w:val="007F7895"/>
  </w:style>
  <w:style w:type="character" w:styleId="FollowedHyperlink">
    <w:name w:val="FollowedHyperlink"/>
    <w:basedOn w:val="DefaultParagraphFont"/>
    <w:uiPriority w:val="99"/>
    <w:semiHidden/>
    <w:unhideWhenUsed/>
    <w:rsid w:val="00880F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4"/>
    <w:lsdException w:name="List Number" w:unhideWhenUsed="0"/>
    <w:lsdException w:name="List 4" w:unhideWhenUsed="0"/>
    <w:lsdException w:name="List 5" w:unhideWhenUsed="0"/>
    <w:lsdException w:name="List Bullet 2" w:uiPriority="4"/>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A7AB7"/>
    <w:pPr>
      <w:spacing w:after="120" w:line="260" w:lineRule="exact"/>
    </w:pPr>
    <w:rPr>
      <w:rFonts w:ascii="Arial" w:hAnsi="Arial"/>
      <w:sz w:val="20"/>
    </w:rPr>
  </w:style>
  <w:style w:type="paragraph" w:styleId="Heading1">
    <w:name w:val="heading 1"/>
    <w:basedOn w:val="Normal"/>
    <w:next w:val="Normal"/>
    <w:link w:val="Heading1Char"/>
    <w:uiPriority w:val="1"/>
    <w:qFormat/>
    <w:rsid w:val="00C36DCE"/>
    <w:pPr>
      <w:keepNext/>
      <w:keepLines/>
      <w:numPr>
        <w:numId w:val="7"/>
      </w:numPr>
      <w:pBdr>
        <w:top w:val="single" w:sz="36" w:space="1" w:color="005596"/>
        <w:left w:val="single" w:sz="12" w:space="4" w:color="005596"/>
        <w:bottom w:val="single" w:sz="18" w:space="5" w:color="C4BC96"/>
        <w:right w:val="single" w:sz="12" w:space="4" w:color="005596"/>
      </w:pBdr>
      <w:shd w:val="clear" w:color="auto" w:fill="005596"/>
      <w:spacing w:before="240" w:line="280" w:lineRule="exact"/>
      <w:outlineLvl w:val="0"/>
    </w:pPr>
    <w:rPr>
      <w:rFonts w:eastAsiaTheme="majorEastAsia" w:cstheme="majorBidi"/>
      <w:b/>
      <w:bCs/>
      <w:caps/>
      <w:color w:val="FFFFFF" w:themeColor="background1"/>
      <w:sz w:val="28"/>
      <w:szCs w:val="32"/>
    </w:rPr>
  </w:style>
  <w:style w:type="paragraph" w:styleId="Heading2">
    <w:name w:val="heading 2"/>
    <w:basedOn w:val="Heading1"/>
    <w:next w:val="Normal"/>
    <w:link w:val="Heading2Char"/>
    <w:uiPriority w:val="1"/>
    <w:qFormat/>
    <w:rsid w:val="0092303A"/>
    <w:pPr>
      <w:numPr>
        <w:ilvl w:val="1"/>
      </w:numPr>
      <w:pBdr>
        <w:top w:val="none" w:sz="0" w:space="0" w:color="auto"/>
        <w:left w:val="none" w:sz="0" w:space="0" w:color="auto"/>
        <w:bottom w:val="single" w:sz="18" w:space="3" w:color="C4BC96"/>
        <w:right w:val="none" w:sz="0" w:space="0" w:color="auto"/>
      </w:pBdr>
      <w:shd w:val="clear" w:color="auto" w:fill="auto"/>
      <w:outlineLvl w:val="1"/>
    </w:pPr>
    <w:rPr>
      <w:color w:val="005596"/>
      <w:szCs w:val="28"/>
    </w:rPr>
  </w:style>
  <w:style w:type="paragraph" w:styleId="Heading3">
    <w:name w:val="heading 3"/>
    <w:basedOn w:val="Heading2"/>
    <w:next w:val="Normal"/>
    <w:link w:val="Heading3Char"/>
    <w:uiPriority w:val="1"/>
    <w:qFormat/>
    <w:rsid w:val="0092303A"/>
    <w:pPr>
      <w:numPr>
        <w:ilvl w:val="2"/>
      </w:numPr>
      <w:pBdr>
        <w:bottom w:val="none" w:sz="0" w:space="0" w:color="auto"/>
      </w:pBdr>
      <w:outlineLvl w:val="2"/>
    </w:pPr>
    <w:rPr>
      <w:caps w:val="0"/>
    </w:rPr>
  </w:style>
  <w:style w:type="paragraph" w:styleId="Heading4">
    <w:name w:val="heading 4"/>
    <w:basedOn w:val="Heading3"/>
    <w:next w:val="Normal"/>
    <w:link w:val="Heading4Char"/>
    <w:uiPriority w:val="1"/>
    <w:qFormat/>
    <w:rsid w:val="0092303A"/>
    <w:pPr>
      <w:numPr>
        <w:ilvl w:val="3"/>
      </w:numPr>
      <w:spacing w:line="240" w:lineRule="auto"/>
      <w:outlineLvl w:val="3"/>
    </w:pPr>
    <w:rPr>
      <w:bCs w:val="0"/>
      <w:iCs/>
      <w:color w:val="000000" w:themeColor="text1"/>
      <w:sz w:val="24"/>
    </w:rPr>
  </w:style>
  <w:style w:type="paragraph" w:styleId="Heading5">
    <w:name w:val="heading 5"/>
    <w:basedOn w:val="Normal"/>
    <w:next w:val="Normal"/>
    <w:link w:val="Heading5Char"/>
    <w:uiPriority w:val="9"/>
    <w:semiHidden/>
    <w:qFormat/>
    <w:rsid w:val="0001395D"/>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qFormat/>
    <w:rsid w:val="0001395D"/>
    <w:pPr>
      <w:keepNext/>
      <w:keepLines/>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qFormat/>
    <w:rsid w:val="0001395D"/>
    <w:pPr>
      <w:keepNext/>
      <w:keepLines/>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qFormat/>
    <w:rsid w:val="0001395D"/>
    <w:pPr>
      <w:keepNext/>
      <w:keepLines/>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qFormat/>
    <w:rsid w:val="0001395D"/>
    <w:pPr>
      <w:keepNext/>
      <w:keepLines/>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3113"/>
    <w:pPr>
      <w:pBdr>
        <w:bottom w:val="single" w:sz="4" w:space="5" w:color="005596"/>
      </w:pBdr>
      <w:tabs>
        <w:tab w:val="center" w:pos="4320"/>
        <w:tab w:val="right" w:pos="8640"/>
      </w:tabs>
      <w:spacing w:after="0"/>
    </w:pPr>
  </w:style>
  <w:style w:type="character" w:customStyle="1" w:styleId="HeaderChar">
    <w:name w:val="Header Char"/>
    <w:basedOn w:val="DefaultParagraphFont"/>
    <w:link w:val="Header"/>
    <w:uiPriority w:val="99"/>
    <w:rsid w:val="00303113"/>
    <w:rPr>
      <w:rFonts w:ascii="Arial" w:hAnsi="Arial"/>
      <w:sz w:val="20"/>
    </w:rPr>
  </w:style>
  <w:style w:type="paragraph" w:styleId="Footer">
    <w:name w:val="footer"/>
    <w:basedOn w:val="Normal"/>
    <w:link w:val="FooterChar"/>
    <w:uiPriority w:val="99"/>
    <w:rsid w:val="00303113"/>
    <w:pPr>
      <w:pBdr>
        <w:top w:val="single" w:sz="4" w:space="5" w:color="005596"/>
      </w:pBdr>
      <w:tabs>
        <w:tab w:val="center" w:pos="4320"/>
        <w:tab w:val="right" w:pos="8640"/>
      </w:tabs>
      <w:spacing w:after="0"/>
    </w:pPr>
  </w:style>
  <w:style w:type="character" w:customStyle="1" w:styleId="FooterChar">
    <w:name w:val="Footer Char"/>
    <w:basedOn w:val="DefaultParagraphFont"/>
    <w:link w:val="Footer"/>
    <w:uiPriority w:val="99"/>
    <w:rsid w:val="00303113"/>
    <w:rPr>
      <w:rFonts w:ascii="Arial" w:hAnsi="Arial"/>
      <w:sz w:val="20"/>
    </w:rPr>
  </w:style>
  <w:style w:type="paragraph" w:styleId="BalloonText">
    <w:name w:val="Balloon Text"/>
    <w:basedOn w:val="Normal"/>
    <w:link w:val="BalloonTextChar"/>
    <w:uiPriority w:val="99"/>
    <w:semiHidden/>
    <w:rsid w:val="00F859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03DD"/>
    <w:rPr>
      <w:rFonts w:ascii="Lucida Grande" w:hAnsi="Lucida Grande" w:cs="Lucida Grande"/>
      <w:sz w:val="18"/>
      <w:szCs w:val="18"/>
    </w:rPr>
  </w:style>
  <w:style w:type="table" w:styleId="TableGrid">
    <w:name w:val="Table Grid"/>
    <w:basedOn w:val="TableNormal"/>
    <w:uiPriority w:val="59"/>
    <w:rsid w:val="00F85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F859C6"/>
  </w:style>
  <w:style w:type="character" w:customStyle="1" w:styleId="Heading1Char">
    <w:name w:val="Heading 1 Char"/>
    <w:basedOn w:val="DefaultParagraphFont"/>
    <w:link w:val="Heading1"/>
    <w:uiPriority w:val="1"/>
    <w:rsid w:val="00050F6D"/>
    <w:rPr>
      <w:rFonts w:ascii="Arial" w:eastAsiaTheme="majorEastAsia" w:hAnsi="Arial" w:cstheme="majorBidi"/>
      <w:b/>
      <w:bCs/>
      <w:caps/>
      <w:color w:val="FFFFFF" w:themeColor="background1"/>
      <w:sz w:val="28"/>
      <w:szCs w:val="32"/>
      <w:shd w:val="clear" w:color="auto" w:fill="005596"/>
    </w:rPr>
  </w:style>
  <w:style w:type="character" w:customStyle="1" w:styleId="Heading2Char">
    <w:name w:val="Heading 2 Char"/>
    <w:basedOn w:val="DefaultParagraphFont"/>
    <w:link w:val="Heading2"/>
    <w:uiPriority w:val="1"/>
    <w:rsid w:val="00EF0BA5"/>
    <w:rPr>
      <w:rFonts w:ascii="Arial" w:eastAsiaTheme="majorEastAsia" w:hAnsi="Arial" w:cstheme="majorBidi"/>
      <w:b/>
      <w:bCs/>
      <w:caps/>
      <w:color w:val="005596"/>
      <w:sz w:val="28"/>
      <w:szCs w:val="28"/>
    </w:rPr>
  </w:style>
  <w:style w:type="character" w:customStyle="1" w:styleId="Heading3Char">
    <w:name w:val="Heading 3 Char"/>
    <w:basedOn w:val="DefaultParagraphFont"/>
    <w:link w:val="Heading3"/>
    <w:uiPriority w:val="1"/>
    <w:rsid w:val="00EF0BA5"/>
    <w:rPr>
      <w:rFonts w:ascii="Arial" w:eastAsiaTheme="majorEastAsia" w:hAnsi="Arial" w:cstheme="majorBidi"/>
      <w:b/>
      <w:bCs/>
      <w:color w:val="005596"/>
      <w:sz w:val="28"/>
      <w:szCs w:val="28"/>
    </w:rPr>
  </w:style>
  <w:style w:type="character" w:customStyle="1" w:styleId="Heading4Char">
    <w:name w:val="Heading 4 Char"/>
    <w:basedOn w:val="DefaultParagraphFont"/>
    <w:link w:val="Heading4"/>
    <w:uiPriority w:val="1"/>
    <w:rsid w:val="00EF0BA5"/>
    <w:rPr>
      <w:rFonts w:ascii="Arial" w:eastAsiaTheme="majorEastAsia" w:hAnsi="Arial" w:cstheme="majorBidi"/>
      <w:b/>
      <w:iCs/>
      <w:color w:val="000000" w:themeColor="text1"/>
      <w:szCs w:val="28"/>
    </w:rPr>
  </w:style>
  <w:style w:type="character" w:customStyle="1" w:styleId="Heading5Char">
    <w:name w:val="Heading 5 Char"/>
    <w:basedOn w:val="DefaultParagraphFont"/>
    <w:link w:val="Heading5"/>
    <w:uiPriority w:val="9"/>
    <w:semiHidden/>
    <w:rsid w:val="002B03DD"/>
    <w:rPr>
      <w:rFonts w:ascii="Arial" w:eastAsiaTheme="majorEastAsia" w:hAnsi="Arial" w:cstheme="majorBidi"/>
      <w:color w:val="243F60" w:themeColor="accent1" w:themeShade="7F"/>
      <w:sz w:val="20"/>
    </w:rPr>
  </w:style>
  <w:style w:type="character" w:customStyle="1" w:styleId="Heading6Char">
    <w:name w:val="Heading 6 Char"/>
    <w:basedOn w:val="DefaultParagraphFont"/>
    <w:link w:val="Heading6"/>
    <w:uiPriority w:val="9"/>
    <w:semiHidden/>
    <w:rsid w:val="002B03DD"/>
    <w:rPr>
      <w:rFonts w:ascii="Arial" w:eastAsiaTheme="majorEastAsia" w:hAnsi="Arial" w:cstheme="majorBidi"/>
      <w:i/>
      <w:iCs/>
      <w:color w:val="243F60" w:themeColor="accent1" w:themeShade="7F"/>
      <w:sz w:val="20"/>
    </w:rPr>
  </w:style>
  <w:style w:type="character" w:customStyle="1" w:styleId="Heading7Char">
    <w:name w:val="Heading 7 Char"/>
    <w:basedOn w:val="DefaultParagraphFont"/>
    <w:link w:val="Heading7"/>
    <w:uiPriority w:val="9"/>
    <w:semiHidden/>
    <w:rsid w:val="002B03DD"/>
    <w:rPr>
      <w:rFonts w:ascii="Arial" w:eastAsiaTheme="majorEastAsia" w:hAnsi="Arial" w:cstheme="majorBidi"/>
      <w:i/>
      <w:iCs/>
      <w:color w:val="404040" w:themeColor="text1" w:themeTint="BF"/>
      <w:sz w:val="20"/>
    </w:rPr>
  </w:style>
  <w:style w:type="character" w:customStyle="1" w:styleId="Heading8Char">
    <w:name w:val="Heading 8 Char"/>
    <w:basedOn w:val="DefaultParagraphFont"/>
    <w:link w:val="Heading8"/>
    <w:uiPriority w:val="9"/>
    <w:semiHidden/>
    <w:rsid w:val="002B03DD"/>
    <w:rPr>
      <w:rFonts w:ascii="Arial" w:eastAsiaTheme="majorEastAsia" w:hAnsi="Arial"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B03DD"/>
    <w:rPr>
      <w:rFonts w:ascii="Arial" w:eastAsiaTheme="majorEastAsia" w:hAnsi="Arial" w:cstheme="majorBidi"/>
      <w:i/>
      <w:iCs/>
      <w:color w:val="404040" w:themeColor="text1" w:themeTint="BF"/>
      <w:sz w:val="20"/>
      <w:szCs w:val="20"/>
    </w:rPr>
  </w:style>
  <w:style w:type="paragraph" w:styleId="TOCHeading">
    <w:name w:val="TOC Heading"/>
    <w:basedOn w:val="Normal"/>
    <w:next w:val="Normal"/>
    <w:uiPriority w:val="8"/>
    <w:unhideWhenUsed/>
    <w:qFormat/>
    <w:rsid w:val="00997EBD"/>
    <w:pPr>
      <w:pBdr>
        <w:bottom w:val="single" w:sz="18" w:space="3" w:color="C4BC96"/>
      </w:pBdr>
      <w:spacing w:after="200"/>
    </w:pPr>
    <w:rPr>
      <w:b/>
      <w:bCs/>
      <w:caps/>
      <w:color w:val="005596"/>
      <w:sz w:val="28"/>
      <w:szCs w:val="28"/>
    </w:rPr>
  </w:style>
  <w:style w:type="paragraph" w:styleId="TOC1">
    <w:name w:val="toc 1"/>
    <w:basedOn w:val="Normal"/>
    <w:next w:val="Normal"/>
    <w:uiPriority w:val="39"/>
    <w:unhideWhenUsed/>
    <w:rsid w:val="008F2A65"/>
    <w:pPr>
      <w:tabs>
        <w:tab w:val="right" w:leader="dot" w:pos="10070"/>
      </w:tabs>
      <w:spacing w:before="120"/>
    </w:pPr>
    <w:rPr>
      <w:b/>
      <w:caps/>
      <w:noProof/>
      <w:szCs w:val="22"/>
    </w:rPr>
  </w:style>
  <w:style w:type="paragraph" w:styleId="TOC2">
    <w:name w:val="toc 2"/>
    <w:basedOn w:val="TOC1"/>
    <w:next w:val="Normal"/>
    <w:autoRedefine/>
    <w:uiPriority w:val="39"/>
    <w:unhideWhenUsed/>
    <w:rsid w:val="008F2A65"/>
    <w:pPr>
      <w:ind w:left="360"/>
    </w:pPr>
    <w:rPr>
      <w:b w:val="0"/>
      <w:caps w:val="0"/>
    </w:rPr>
  </w:style>
  <w:style w:type="paragraph" w:styleId="TOC3">
    <w:name w:val="toc 3"/>
    <w:basedOn w:val="TOC2"/>
    <w:next w:val="Normal"/>
    <w:autoRedefine/>
    <w:uiPriority w:val="39"/>
    <w:unhideWhenUsed/>
    <w:rsid w:val="008F2A65"/>
    <w:pPr>
      <w:ind w:left="720"/>
    </w:pPr>
  </w:style>
  <w:style w:type="paragraph" w:styleId="TOC4">
    <w:name w:val="toc 4"/>
    <w:basedOn w:val="TOC3"/>
    <w:next w:val="Normal"/>
    <w:autoRedefine/>
    <w:uiPriority w:val="39"/>
    <w:unhideWhenUsed/>
    <w:rsid w:val="008F2A65"/>
    <w:pPr>
      <w:ind w:left="1080"/>
    </w:pPr>
    <w:rPr>
      <w:szCs w:val="18"/>
    </w:rPr>
  </w:style>
  <w:style w:type="paragraph" w:styleId="TOC5">
    <w:name w:val="toc 5"/>
    <w:basedOn w:val="Normal"/>
    <w:next w:val="Normal"/>
    <w:autoRedefine/>
    <w:uiPriority w:val="39"/>
    <w:semiHidden/>
    <w:rsid w:val="005D330C"/>
    <w:pPr>
      <w:ind w:left="800"/>
    </w:pPr>
    <w:rPr>
      <w:rFonts w:asciiTheme="minorHAnsi" w:hAnsiTheme="minorHAnsi"/>
      <w:sz w:val="18"/>
      <w:szCs w:val="18"/>
    </w:rPr>
  </w:style>
  <w:style w:type="paragraph" w:styleId="TOC6">
    <w:name w:val="toc 6"/>
    <w:basedOn w:val="Normal"/>
    <w:next w:val="Normal"/>
    <w:autoRedefine/>
    <w:uiPriority w:val="39"/>
    <w:semiHidden/>
    <w:rsid w:val="005D330C"/>
    <w:pPr>
      <w:ind w:left="1000"/>
    </w:pPr>
    <w:rPr>
      <w:rFonts w:asciiTheme="minorHAnsi" w:hAnsiTheme="minorHAnsi"/>
      <w:sz w:val="18"/>
      <w:szCs w:val="18"/>
    </w:rPr>
  </w:style>
  <w:style w:type="paragraph" w:styleId="TOC7">
    <w:name w:val="toc 7"/>
    <w:basedOn w:val="Normal"/>
    <w:next w:val="Normal"/>
    <w:autoRedefine/>
    <w:uiPriority w:val="39"/>
    <w:semiHidden/>
    <w:rsid w:val="005D330C"/>
    <w:pPr>
      <w:ind w:left="1200"/>
    </w:pPr>
    <w:rPr>
      <w:rFonts w:asciiTheme="minorHAnsi" w:hAnsiTheme="minorHAnsi"/>
      <w:sz w:val="18"/>
      <w:szCs w:val="18"/>
    </w:rPr>
  </w:style>
  <w:style w:type="paragraph" w:styleId="TOC8">
    <w:name w:val="toc 8"/>
    <w:basedOn w:val="Normal"/>
    <w:next w:val="Normal"/>
    <w:autoRedefine/>
    <w:uiPriority w:val="39"/>
    <w:semiHidden/>
    <w:rsid w:val="005D330C"/>
    <w:pPr>
      <w:ind w:left="1400"/>
    </w:pPr>
    <w:rPr>
      <w:rFonts w:asciiTheme="minorHAnsi" w:hAnsiTheme="minorHAnsi"/>
      <w:sz w:val="18"/>
      <w:szCs w:val="18"/>
    </w:rPr>
  </w:style>
  <w:style w:type="paragraph" w:styleId="TOC9">
    <w:name w:val="toc 9"/>
    <w:basedOn w:val="Normal"/>
    <w:next w:val="Normal"/>
    <w:autoRedefine/>
    <w:uiPriority w:val="39"/>
    <w:semiHidden/>
    <w:rsid w:val="005D330C"/>
    <w:pPr>
      <w:ind w:left="1600"/>
    </w:pPr>
    <w:rPr>
      <w:rFonts w:asciiTheme="minorHAnsi" w:hAnsiTheme="minorHAnsi"/>
      <w:sz w:val="18"/>
      <w:szCs w:val="18"/>
    </w:rPr>
  </w:style>
  <w:style w:type="paragraph" w:styleId="NormalWeb">
    <w:name w:val="Normal (Web)"/>
    <w:basedOn w:val="Normal"/>
    <w:uiPriority w:val="99"/>
    <w:semiHidden/>
    <w:rsid w:val="00850554"/>
    <w:pPr>
      <w:spacing w:before="100" w:beforeAutospacing="1" w:after="100" w:afterAutospacing="1"/>
    </w:pPr>
    <w:rPr>
      <w:rFonts w:ascii="Times" w:hAnsi="Times" w:cs="Times New Roman"/>
      <w:szCs w:val="20"/>
    </w:rPr>
  </w:style>
  <w:style w:type="paragraph" w:styleId="ListBullet">
    <w:name w:val="List Bullet"/>
    <w:basedOn w:val="Normal"/>
    <w:uiPriority w:val="4"/>
    <w:unhideWhenUsed/>
    <w:rsid w:val="00BF7352"/>
    <w:pPr>
      <w:numPr>
        <w:numId w:val="3"/>
      </w:numPr>
      <w:spacing w:after="60"/>
    </w:pPr>
    <w:rPr>
      <w:rFonts w:ascii="Arial Narrow" w:hAnsi="Arial Narrow"/>
    </w:rPr>
  </w:style>
  <w:style w:type="paragraph" w:styleId="ListBullet2">
    <w:name w:val="List Bullet 2"/>
    <w:basedOn w:val="ListBullet"/>
    <w:next w:val="ListBullet"/>
    <w:uiPriority w:val="4"/>
    <w:unhideWhenUsed/>
    <w:rsid w:val="0060490E"/>
    <w:pPr>
      <w:numPr>
        <w:ilvl w:val="1"/>
        <w:numId w:val="4"/>
      </w:numPr>
    </w:pPr>
    <w:rPr>
      <w:rFonts w:ascii="Arial" w:hAnsi="Arial"/>
    </w:rPr>
  </w:style>
  <w:style w:type="paragraph" w:styleId="ListBullet3">
    <w:name w:val="List Bullet 3"/>
    <w:basedOn w:val="ListBullet"/>
    <w:uiPriority w:val="4"/>
    <w:unhideWhenUsed/>
    <w:rsid w:val="001C0A15"/>
    <w:pPr>
      <w:numPr>
        <w:ilvl w:val="2"/>
        <w:numId w:val="2"/>
      </w:numPr>
    </w:pPr>
  </w:style>
  <w:style w:type="paragraph" w:styleId="ListBullet4">
    <w:name w:val="List Bullet 4"/>
    <w:basedOn w:val="ListBullet"/>
    <w:uiPriority w:val="4"/>
    <w:unhideWhenUsed/>
    <w:rsid w:val="001C0A15"/>
    <w:pPr>
      <w:numPr>
        <w:ilvl w:val="3"/>
        <w:numId w:val="2"/>
      </w:numPr>
    </w:pPr>
  </w:style>
  <w:style w:type="paragraph" w:styleId="ListBullet5">
    <w:name w:val="List Bullet 5"/>
    <w:basedOn w:val="ListBullet"/>
    <w:uiPriority w:val="4"/>
    <w:unhideWhenUsed/>
    <w:rsid w:val="001C0A15"/>
    <w:pPr>
      <w:numPr>
        <w:ilvl w:val="4"/>
        <w:numId w:val="2"/>
      </w:numPr>
    </w:pPr>
  </w:style>
  <w:style w:type="paragraph" w:styleId="List3">
    <w:name w:val="List 3"/>
    <w:basedOn w:val="Normal"/>
    <w:uiPriority w:val="99"/>
    <w:semiHidden/>
    <w:rsid w:val="006C01ED"/>
    <w:pPr>
      <w:ind w:left="1080" w:hanging="360"/>
      <w:contextualSpacing/>
    </w:pPr>
  </w:style>
  <w:style w:type="character" w:styleId="Strong">
    <w:name w:val="Strong"/>
    <w:basedOn w:val="DefaultParagraphFont"/>
    <w:uiPriority w:val="2"/>
    <w:qFormat/>
    <w:rsid w:val="00680571"/>
    <w:rPr>
      <w:b/>
      <w:bCs/>
    </w:rPr>
  </w:style>
  <w:style w:type="character" w:styleId="Emphasis">
    <w:name w:val="Emphasis"/>
    <w:basedOn w:val="DefaultParagraphFont"/>
    <w:uiPriority w:val="20"/>
    <w:qFormat/>
    <w:rsid w:val="00AB7835"/>
    <w:rPr>
      <w:i/>
      <w:iCs/>
      <w:color w:val="005596"/>
    </w:rPr>
  </w:style>
  <w:style w:type="character" w:styleId="IntenseEmphasis">
    <w:name w:val="Intense Emphasis"/>
    <w:basedOn w:val="DefaultParagraphFont"/>
    <w:uiPriority w:val="3"/>
    <w:qFormat/>
    <w:rsid w:val="00AB7835"/>
    <w:rPr>
      <w:b/>
      <w:bCs/>
      <w:i/>
      <w:iCs/>
      <w:color w:val="auto"/>
    </w:rPr>
  </w:style>
  <w:style w:type="character" w:styleId="Hyperlink">
    <w:name w:val="Hyperlink"/>
    <w:basedOn w:val="DefaultParagraphFont"/>
    <w:uiPriority w:val="99"/>
    <w:rsid w:val="00F6284A"/>
    <w:rPr>
      <w:color w:val="005596"/>
      <w:u w:val="single"/>
    </w:rPr>
  </w:style>
  <w:style w:type="paragraph" w:styleId="Index1">
    <w:name w:val="index 1"/>
    <w:basedOn w:val="Normal"/>
    <w:next w:val="Normal"/>
    <w:autoRedefine/>
    <w:uiPriority w:val="99"/>
    <w:semiHidden/>
    <w:rsid w:val="00901B07"/>
    <w:pPr>
      <w:spacing w:after="0"/>
      <w:ind w:left="200" w:hanging="200"/>
    </w:pPr>
  </w:style>
  <w:style w:type="paragraph" w:styleId="Caption">
    <w:name w:val="caption"/>
    <w:basedOn w:val="Normal"/>
    <w:next w:val="TableNoSpacing"/>
    <w:uiPriority w:val="5"/>
    <w:qFormat/>
    <w:rsid w:val="00901B07"/>
    <w:pPr>
      <w:spacing w:before="240"/>
      <w:jc w:val="center"/>
    </w:pPr>
    <w:rPr>
      <w:bCs/>
      <w:szCs w:val="18"/>
    </w:rPr>
  </w:style>
  <w:style w:type="paragraph" w:styleId="NoSpacing">
    <w:name w:val="No Spacing"/>
    <w:link w:val="NoSpacingChar"/>
    <w:uiPriority w:val="1"/>
    <w:qFormat/>
    <w:rsid w:val="00460B3D"/>
    <w:rPr>
      <w:rFonts w:ascii="Arial" w:hAnsi="Arial"/>
      <w:sz w:val="20"/>
    </w:rPr>
  </w:style>
  <w:style w:type="paragraph" w:customStyle="1" w:styleId="TableNoSpacing">
    <w:name w:val="Table No Spacing"/>
    <w:basedOn w:val="Normal"/>
    <w:uiPriority w:val="6"/>
    <w:qFormat/>
    <w:rsid w:val="001C0A15"/>
    <w:pPr>
      <w:spacing w:after="0"/>
    </w:pPr>
  </w:style>
  <w:style w:type="paragraph" w:customStyle="1" w:styleId="TableBullet">
    <w:name w:val="Table Bullet"/>
    <w:basedOn w:val="ListBullet"/>
    <w:uiPriority w:val="6"/>
    <w:qFormat/>
    <w:rsid w:val="005B26A0"/>
    <w:pPr>
      <w:numPr>
        <w:numId w:val="1"/>
      </w:numPr>
      <w:spacing w:after="0"/>
    </w:pPr>
  </w:style>
  <w:style w:type="paragraph" w:customStyle="1" w:styleId="TableBullet2">
    <w:name w:val="Table Bullet 2"/>
    <w:basedOn w:val="ListBullet2"/>
    <w:uiPriority w:val="6"/>
    <w:qFormat/>
    <w:rsid w:val="005B26A0"/>
    <w:pPr>
      <w:numPr>
        <w:ilvl w:val="0"/>
        <w:numId w:val="5"/>
      </w:numPr>
      <w:spacing w:after="0"/>
      <w:contextualSpacing/>
    </w:pPr>
  </w:style>
  <w:style w:type="character" w:styleId="SubtleEmphasis">
    <w:name w:val="Subtle Emphasis"/>
    <w:basedOn w:val="DefaultParagraphFont"/>
    <w:uiPriority w:val="3"/>
    <w:qFormat/>
    <w:rsid w:val="00AB7835"/>
    <w:rPr>
      <w:i/>
      <w:iCs/>
      <w:color w:val="auto"/>
    </w:rPr>
  </w:style>
  <w:style w:type="paragraph" w:styleId="ListParagraph">
    <w:name w:val="List Paragraph"/>
    <w:aliases w:val="Indended Text"/>
    <w:basedOn w:val="Normal"/>
    <w:uiPriority w:val="34"/>
    <w:qFormat/>
    <w:rsid w:val="00574C27"/>
    <w:pPr>
      <w:ind w:left="720"/>
      <w:contextualSpacing/>
    </w:pPr>
  </w:style>
  <w:style w:type="table" w:customStyle="1" w:styleId="TableCustom">
    <w:name w:val="Table Custom"/>
    <w:basedOn w:val="TableNormal"/>
    <w:uiPriority w:val="99"/>
    <w:rsid w:val="008B686D"/>
    <w:rPr>
      <w:sz w:val="20"/>
    </w:rPr>
    <w:tblPr>
      <w:tblStyleRowBandSize w:val="1"/>
      <w:tblStyleColBandSize w:val="1"/>
      <w:tblBorders>
        <w:top w:val="single" w:sz="12" w:space="0" w:color="005596"/>
        <w:bottom w:val="single" w:sz="12" w:space="0" w:color="005596"/>
        <w:insideH w:val="single" w:sz="4" w:space="0" w:color="B8CCE4" w:themeColor="accent1" w:themeTint="66"/>
        <w:insideV w:val="single" w:sz="4" w:space="0" w:color="B8CCE4" w:themeColor="accent1" w:themeTint="66"/>
      </w:tblBorders>
      <w:tblCellMar>
        <w:top w:w="43" w:type="dxa"/>
        <w:left w:w="115" w:type="dxa"/>
        <w:bottom w:w="43" w:type="dxa"/>
        <w:right w:w="115" w:type="dxa"/>
      </w:tblCellMar>
    </w:tblPr>
    <w:tcPr>
      <w:shd w:val="clear" w:color="auto" w:fill="auto"/>
    </w:tcPr>
    <w:tblStylePr w:type="firstRow">
      <w:rPr>
        <w:rFonts w:ascii="Arial" w:hAnsi="Arial"/>
        <w:b/>
        <w:color w:val="FFFFFF" w:themeColor="background1"/>
        <w:sz w:val="20"/>
      </w:rPr>
      <w:tblPr/>
      <w:tcPr>
        <w:shd w:val="clear" w:color="auto" w:fill="005596"/>
      </w:tcPr>
    </w:tblStylePr>
    <w:tblStylePr w:type="lastRow">
      <w:tblPr/>
      <w:tcPr>
        <w:shd w:val="clear" w:color="auto" w:fill="EDF2F4"/>
      </w:tcPr>
    </w:tblStylePr>
    <w:tblStylePr w:type="firstCol">
      <w:rPr>
        <w:b w:val="0"/>
      </w:rPr>
      <w:tblPr/>
      <w:tcPr>
        <w:shd w:val="clear" w:color="auto" w:fill="EDF2F4"/>
      </w:tcPr>
    </w:tblStylePr>
    <w:tblStylePr w:type="lastCol">
      <w:tblPr/>
      <w:tcPr>
        <w:shd w:val="clear" w:color="auto" w:fill="EDF2F4"/>
      </w:tcPr>
    </w:tblStylePr>
    <w:tblStylePr w:type="band1Vert">
      <w:tblPr/>
      <w:tcPr>
        <w:shd w:val="clear" w:color="auto" w:fill="EDF2F4"/>
      </w:tcPr>
    </w:tblStylePr>
    <w:tblStylePr w:type="band2Horz">
      <w:tblPr/>
      <w:tcPr>
        <w:shd w:val="clear" w:color="auto" w:fill="EDF2F4"/>
      </w:tcPr>
    </w:tblStylePr>
  </w:style>
  <w:style w:type="character" w:customStyle="1" w:styleId="StrongBlue">
    <w:name w:val="Strong Blue"/>
    <w:basedOn w:val="Strong"/>
    <w:uiPriority w:val="2"/>
    <w:qFormat/>
    <w:rsid w:val="00AB7835"/>
    <w:rPr>
      <w:b/>
      <w:bCs/>
      <w:color w:val="005596"/>
    </w:rPr>
  </w:style>
  <w:style w:type="character" w:customStyle="1" w:styleId="IntenseEmphasisBlue">
    <w:name w:val="Intense Emphasis Blue"/>
    <w:basedOn w:val="IntenseEmphasis"/>
    <w:uiPriority w:val="3"/>
    <w:qFormat/>
    <w:rsid w:val="00AB7835"/>
    <w:rPr>
      <w:b/>
      <w:bCs/>
      <w:i/>
      <w:iCs/>
      <w:color w:val="005596"/>
    </w:rPr>
  </w:style>
  <w:style w:type="numbering" w:customStyle="1" w:styleId="Headings">
    <w:name w:val="Headings"/>
    <w:uiPriority w:val="99"/>
    <w:rsid w:val="00E35CD3"/>
    <w:pPr>
      <w:numPr>
        <w:numId w:val="6"/>
      </w:numPr>
    </w:pPr>
  </w:style>
  <w:style w:type="paragraph" w:customStyle="1" w:styleId="CoverSheetTitle">
    <w:name w:val="Cover Sheet Title"/>
    <w:basedOn w:val="Normal"/>
    <w:qFormat/>
    <w:rsid w:val="00BE7E7F"/>
    <w:pPr>
      <w:spacing w:line="240" w:lineRule="auto"/>
    </w:pPr>
    <w:rPr>
      <w:b/>
      <w:color w:val="005596"/>
      <w:sz w:val="48"/>
      <w:szCs w:val="56"/>
    </w:rPr>
  </w:style>
  <w:style w:type="character" w:customStyle="1" w:styleId="NoSpacingChar">
    <w:name w:val="No Spacing Char"/>
    <w:basedOn w:val="DefaultParagraphFont"/>
    <w:link w:val="NoSpacing"/>
    <w:uiPriority w:val="1"/>
    <w:rsid w:val="001F7F47"/>
    <w:rPr>
      <w:rFonts w:ascii="Arial" w:hAnsi="Arial"/>
      <w:sz w:val="20"/>
    </w:rPr>
  </w:style>
  <w:style w:type="paragraph" w:styleId="Bibliography">
    <w:name w:val="Bibliography"/>
    <w:basedOn w:val="Normal"/>
    <w:next w:val="Normal"/>
    <w:uiPriority w:val="40"/>
    <w:unhideWhenUsed/>
    <w:rsid w:val="00F23084"/>
  </w:style>
  <w:style w:type="paragraph" w:styleId="FootnoteText">
    <w:name w:val="footnote text"/>
    <w:basedOn w:val="Normal"/>
    <w:link w:val="FootnoteTextChar"/>
    <w:uiPriority w:val="99"/>
    <w:semiHidden/>
    <w:rsid w:val="00F23084"/>
    <w:pPr>
      <w:spacing w:after="0" w:line="240" w:lineRule="auto"/>
    </w:pPr>
    <w:rPr>
      <w:szCs w:val="20"/>
    </w:rPr>
  </w:style>
  <w:style w:type="character" w:customStyle="1" w:styleId="FootnoteTextChar">
    <w:name w:val="Footnote Text Char"/>
    <w:basedOn w:val="DefaultParagraphFont"/>
    <w:link w:val="FootnoteText"/>
    <w:uiPriority w:val="99"/>
    <w:semiHidden/>
    <w:rsid w:val="00F23084"/>
    <w:rPr>
      <w:rFonts w:ascii="Arial" w:hAnsi="Arial"/>
      <w:sz w:val="20"/>
      <w:szCs w:val="20"/>
    </w:rPr>
  </w:style>
  <w:style w:type="character" w:styleId="FootnoteReference">
    <w:name w:val="footnote reference"/>
    <w:basedOn w:val="DefaultParagraphFont"/>
    <w:uiPriority w:val="99"/>
    <w:semiHidden/>
    <w:rsid w:val="00F23084"/>
    <w:rPr>
      <w:vertAlign w:val="superscript"/>
    </w:rPr>
  </w:style>
  <w:style w:type="paragraph" w:customStyle="1" w:styleId="AppendixHeading">
    <w:name w:val="Appendix Heading"/>
    <w:basedOn w:val="Heading1"/>
    <w:next w:val="Normal"/>
    <w:uiPriority w:val="41"/>
    <w:qFormat/>
    <w:rsid w:val="006A14D7"/>
    <w:pPr>
      <w:numPr>
        <w:numId w:val="0"/>
      </w:numPr>
    </w:pPr>
  </w:style>
  <w:style w:type="paragraph" w:styleId="TableofFigures">
    <w:name w:val="table of figures"/>
    <w:basedOn w:val="Normal"/>
    <w:next w:val="Normal"/>
    <w:uiPriority w:val="99"/>
    <w:rsid w:val="001F3242"/>
    <w:pPr>
      <w:spacing w:after="0"/>
    </w:pPr>
  </w:style>
  <w:style w:type="paragraph" w:styleId="PlainText">
    <w:name w:val="Plain Text"/>
    <w:basedOn w:val="Normal"/>
    <w:link w:val="PlainTextChar"/>
    <w:uiPriority w:val="99"/>
    <w:semiHidden/>
    <w:unhideWhenUsed/>
    <w:rsid w:val="00905D01"/>
    <w:pPr>
      <w:spacing w:after="0" w:line="240" w:lineRule="auto"/>
    </w:pPr>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905D01"/>
    <w:rPr>
      <w:rFonts w:ascii="Calibri" w:eastAsiaTheme="minorHAnsi" w:hAnsi="Calibri"/>
      <w:sz w:val="22"/>
      <w:szCs w:val="21"/>
    </w:rPr>
  </w:style>
  <w:style w:type="character" w:styleId="CommentReference">
    <w:name w:val="annotation reference"/>
    <w:basedOn w:val="DefaultParagraphFont"/>
    <w:uiPriority w:val="99"/>
    <w:semiHidden/>
    <w:rsid w:val="00055AEF"/>
    <w:rPr>
      <w:sz w:val="16"/>
      <w:szCs w:val="16"/>
    </w:rPr>
  </w:style>
  <w:style w:type="paragraph" w:styleId="CommentText">
    <w:name w:val="annotation text"/>
    <w:basedOn w:val="Normal"/>
    <w:link w:val="CommentTextChar"/>
    <w:uiPriority w:val="99"/>
    <w:semiHidden/>
    <w:rsid w:val="00055AEF"/>
    <w:pPr>
      <w:spacing w:line="240" w:lineRule="auto"/>
    </w:pPr>
    <w:rPr>
      <w:szCs w:val="20"/>
    </w:rPr>
  </w:style>
  <w:style w:type="character" w:customStyle="1" w:styleId="CommentTextChar">
    <w:name w:val="Comment Text Char"/>
    <w:basedOn w:val="DefaultParagraphFont"/>
    <w:link w:val="CommentText"/>
    <w:uiPriority w:val="99"/>
    <w:semiHidden/>
    <w:rsid w:val="00055AEF"/>
    <w:rPr>
      <w:rFonts w:ascii="Arial" w:hAnsi="Arial"/>
      <w:sz w:val="20"/>
      <w:szCs w:val="20"/>
    </w:rPr>
  </w:style>
  <w:style w:type="paragraph" w:styleId="CommentSubject">
    <w:name w:val="annotation subject"/>
    <w:basedOn w:val="CommentText"/>
    <w:next w:val="CommentText"/>
    <w:link w:val="CommentSubjectChar"/>
    <w:uiPriority w:val="99"/>
    <w:semiHidden/>
    <w:rsid w:val="00055AEF"/>
    <w:rPr>
      <w:b/>
      <w:bCs/>
    </w:rPr>
  </w:style>
  <w:style w:type="character" w:customStyle="1" w:styleId="CommentSubjectChar">
    <w:name w:val="Comment Subject Char"/>
    <w:basedOn w:val="CommentTextChar"/>
    <w:link w:val="CommentSubject"/>
    <w:uiPriority w:val="99"/>
    <w:semiHidden/>
    <w:rsid w:val="00055AEF"/>
    <w:rPr>
      <w:rFonts w:ascii="Arial" w:hAnsi="Arial"/>
      <w:b/>
      <w:bCs/>
      <w:sz w:val="20"/>
      <w:szCs w:val="20"/>
    </w:rPr>
  </w:style>
  <w:style w:type="paragraph" w:customStyle="1" w:styleId="req">
    <w:name w:val="req"/>
    <w:basedOn w:val="Normal"/>
    <w:rsid w:val="00192F7D"/>
    <w:pPr>
      <w:pBdr>
        <w:top w:val="double" w:sz="4" w:space="1" w:color="339966"/>
        <w:left w:val="double" w:sz="4" w:space="4" w:color="339966"/>
        <w:bottom w:val="double" w:sz="4" w:space="1" w:color="339966"/>
        <w:right w:val="double" w:sz="4" w:space="4" w:color="339966"/>
      </w:pBdr>
      <w:shd w:val="clear" w:color="auto" w:fill="D9D9D9"/>
      <w:spacing w:after="0" w:line="240" w:lineRule="auto"/>
    </w:pPr>
    <w:rPr>
      <w:rFonts w:ascii="Times New Roman" w:eastAsia="Times New Roman" w:hAnsi="Times New Roman" w:cs="Times New Roman"/>
      <w:i/>
      <w:sz w:val="24"/>
    </w:rPr>
  </w:style>
  <w:style w:type="paragraph" w:styleId="Revision">
    <w:name w:val="Revision"/>
    <w:hidden/>
    <w:uiPriority w:val="99"/>
    <w:semiHidden/>
    <w:rsid w:val="00B17DD3"/>
    <w:rPr>
      <w:rFonts w:ascii="Arial" w:hAnsi="Arial"/>
      <w:sz w:val="20"/>
    </w:rPr>
  </w:style>
  <w:style w:type="paragraph" w:customStyle="1" w:styleId="TableTitle">
    <w:name w:val="Table Title"/>
    <w:basedOn w:val="Normal"/>
    <w:next w:val="BodyText"/>
    <w:rsid w:val="000A6AD5"/>
    <w:pPr>
      <w:keepNext/>
      <w:spacing w:before="240" w:line="240" w:lineRule="auto"/>
      <w:jc w:val="center"/>
      <w:outlineLvl w:val="7"/>
    </w:pPr>
    <w:rPr>
      <w:rFonts w:ascii="Arial Narrow" w:eastAsia="Times New Roman" w:hAnsi="Arial Narrow" w:cs="Times New Roman"/>
      <w:b/>
      <w:kern w:val="28"/>
      <w:sz w:val="24"/>
      <w:szCs w:val="20"/>
    </w:rPr>
  </w:style>
  <w:style w:type="paragraph" w:styleId="BodyText">
    <w:name w:val="Body Text"/>
    <w:basedOn w:val="Normal"/>
    <w:link w:val="BodyTextChar"/>
    <w:uiPriority w:val="99"/>
    <w:semiHidden/>
    <w:rsid w:val="000A6AD5"/>
  </w:style>
  <w:style w:type="character" w:customStyle="1" w:styleId="BodyTextChar">
    <w:name w:val="Body Text Char"/>
    <w:basedOn w:val="DefaultParagraphFont"/>
    <w:link w:val="BodyText"/>
    <w:uiPriority w:val="99"/>
    <w:semiHidden/>
    <w:rsid w:val="000A6AD5"/>
    <w:rPr>
      <w:rFonts w:ascii="Arial" w:hAnsi="Arial"/>
      <w:sz w:val="20"/>
    </w:rPr>
  </w:style>
  <w:style w:type="paragraph" w:customStyle="1" w:styleId="Default">
    <w:name w:val="Default"/>
    <w:rsid w:val="003B0A66"/>
    <w:pPr>
      <w:autoSpaceDE w:val="0"/>
      <w:autoSpaceDN w:val="0"/>
      <w:adjustRightInd w:val="0"/>
    </w:pPr>
    <w:rPr>
      <w:rFonts w:ascii="Times New Roman" w:hAnsi="Times New Roman" w:cs="Times New Roman"/>
      <w:color w:val="000000"/>
    </w:rPr>
  </w:style>
  <w:style w:type="paragraph" w:customStyle="1" w:styleId="NormalJustified">
    <w:name w:val="Normal Justified"/>
    <w:basedOn w:val="Normal"/>
    <w:qFormat/>
    <w:rsid w:val="008C604E"/>
    <w:pPr>
      <w:widowControl w:val="0"/>
      <w:spacing w:after="0" w:line="280" w:lineRule="exact"/>
      <w:jc w:val="both"/>
    </w:pPr>
    <w:rPr>
      <w:rFonts w:eastAsia="Times New Roman" w:cs="Arial"/>
      <w:snapToGrid w:val="0"/>
      <w:sz w:val="22"/>
      <w:szCs w:val="20"/>
    </w:rPr>
  </w:style>
  <w:style w:type="character" w:customStyle="1" w:styleId="st1">
    <w:name w:val="st1"/>
    <w:basedOn w:val="DefaultParagraphFont"/>
    <w:rsid w:val="007F7895"/>
  </w:style>
  <w:style w:type="character" w:styleId="FollowedHyperlink">
    <w:name w:val="FollowedHyperlink"/>
    <w:basedOn w:val="DefaultParagraphFont"/>
    <w:uiPriority w:val="99"/>
    <w:semiHidden/>
    <w:unhideWhenUsed/>
    <w:rsid w:val="00880F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1642">
      <w:bodyDiv w:val="1"/>
      <w:marLeft w:val="0"/>
      <w:marRight w:val="0"/>
      <w:marTop w:val="0"/>
      <w:marBottom w:val="0"/>
      <w:divBdr>
        <w:top w:val="none" w:sz="0" w:space="0" w:color="auto"/>
        <w:left w:val="none" w:sz="0" w:space="0" w:color="auto"/>
        <w:bottom w:val="none" w:sz="0" w:space="0" w:color="auto"/>
        <w:right w:val="none" w:sz="0" w:space="0" w:color="auto"/>
      </w:divBdr>
    </w:div>
    <w:div w:id="29690566">
      <w:bodyDiv w:val="1"/>
      <w:marLeft w:val="0"/>
      <w:marRight w:val="0"/>
      <w:marTop w:val="0"/>
      <w:marBottom w:val="0"/>
      <w:divBdr>
        <w:top w:val="none" w:sz="0" w:space="0" w:color="auto"/>
        <w:left w:val="none" w:sz="0" w:space="0" w:color="auto"/>
        <w:bottom w:val="none" w:sz="0" w:space="0" w:color="auto"/>
        <w:right w:val="none" w:sz="0" w:space="0" w:color="auto"/>
      </w:divBdr>
    </w:div>
    <w:div w:id="48267098">
      <w:bodyDiv w:val="1"/>
      <w:marLeft w:val="0"/>
      <w:marRight w:val="0"/>
      <w:marTop w:val="0"/>
      <w:marBottom w:val="0"/>
      <w:divBdr>
        <w:top w:val="none" w:sz="0" w:space="0" w:color="auto"/>
        <w:left w:val="none" w:sz="0" w:space="0" w:color="auto"/>
        <w:bottom w:val="none" w:sz="0" w:space="0" w:color="auto"/>
        <w:right w:val="none" w:sz="0" w:space="0" w:color="auto"/>
      </w:divBdr>
    </w:div>
    <w:div w:id="58015719">
      <w:bodyDiv w:val="1"/>
      <w:marLeft w:val="0"/>
      <w:marRight w:val="0"/>
      <w:marTop w:val="0"/>
      <w:marBottom w:val="0"/>
      <w:divBdr>
        <w:top w:val="none" w:sz="0" w:space="0" w:color="auto"/>
        <w:left w:val="none" w:sz="0" w:space="0" w:color="auto"/>
        <w:bottom w:val="none" w:sz="0" w:space="0" w:color="auto"/>
        <w:right w:val="none" w:sz="0" w:space="0" w:color="auto"/>
      </w:divBdr>
    </w:div>
    <w:div w:id="169221820">
      <w:bodyDiv w:val="1"/>
      <w:marLeft w:val="0"/>
      <w:marRight w:val="0"/>
      <w:marTop w:val="0"/>
      <w:marBottom w:val="0"/>
      <w:divBdr>
        <w:top w:val="none" w:sz="0" w:space="0" w:color="auto"/>
        <w:left w:val="none" w:sz="0" w:space="0" w:color="auto"/>
        <w:bottom w:val="none" w:sz="0" w:space="0" w:color="auto"/>
        <w:right w:val="none" w:sz="0" w:space="0" w:color="auto"/>
      </w:divBdr>
    </w:div>
    <w:div w:id="385110798">
      <w:bodyDiv w:val="1"/>
      <w:marLeft w:val="0"/>
      <w:marRight w:val="0"/>
      <w:marTop w:val="0"/>
      <w:marBottom w:val="0"/>
      <w:divBdr>
        <w:top w:val="none" w:sz="0" w:space="0" w:color="auto"/>
        <w:left w:val="none" w:sz="0" w:space="0" w:color="auto"/>
        <w:bottom w:val="none" w:sz="0" w:space="0" w:color="auto"/>
        <w:right w:val="none" w:sz="0" w:space="0" w:color="auto"/>
      </w:divBdr>
    </w:div>
    <w:div w:id="399786822">
      <w:bodyDiv w:val="1"/>
      <w:marLeft w:val="0"/>
      <w:marRight w:val="0"/>
      <w:marTop w:val="0"/>
      <w:marBottom w:val="0"/>
      <w:divBdr>
        <w:top w:val="none" w:sz="0" w:space="0" w:color="auto"/>
        <w:left w:val="none" w:sz="0" w:space="0" w:color="auto"/>
        <w:bottom w:val="none" w:sz="0" w:space="0" w:color="auto"/>
        <w:right w:val="none" w:sz="0" w:space="0" w:color="auto"/>
      </w:divBdr>
    </w:div>
    <w:div w:id="407385899">
      <w:bodyDiv w:val="1"/>
      <w:marLeft w:val="0"/>
      <w:marRight w:val="0"/>
      <w:marTop w:val="0"/>
      <w:marBottom w:val="0"/>
      <w:divBdr>
        <w:top w:val="none" w:sz="0" w:space="0" w:color="auto"/>
        <w:left w:val="none" w:sz="0" w:space="0" w:color="auto"/>
        <w:bottom w:val="none" w:sz="0" w:space="0" w:color="auto"/>
        <w:right w:val="none" w:sz="0" w:space="0" w:color="auto"/>
      </w:divBdr>
    </w:div>
    <w:div w:id="513149190">
      <w:bodyDiv w:val="1"/>
      <w:marLeft w:val="0"/>
      <w:marRight w:val="0"/>
      <w:marTop w:val="0"/>
      <w:marBottom w:val="0"/>
      <w:divBdr>
        <w:top w:val="none" w:sz="0" w:space="0" w:color="auto"/>
        <w:left w:val="none" w:sz="0" w:space="0" w:color="auto"/>
        <w:bottom w:val="none" w:sz="0" w:space="0" w:color="auto"/>
        <w:right w:val="none" w:sz="0" w:space="0" w:color="auto"/>
      </w:divBdr>
    </w:div>
    <w:div w:id="553128806">
      <w:bodyDiv w:val="1"/>
      <w:marLeft w:val="0"/>
      <w:marRight w:val="0"/>
      <w:marTop w:val="0"/>
      <w:marBottom w:val="0"/>
      <w:divBdr>
        <w:top w:val="none" w:sz="0" w:space="0" w:color="auto"/>
        <w:left w:val="none" w:sz="0" w:space="0" w:color="auto"/>
        <w:bottom w:val="none" w:sz="0" w:space="0" w:color="auto"/>
        <w:right w:val="none" w:sz="0" w:space="0" w:color="auto"/>
      </w:divBdr>
    </w:div>
    <w:div w:id="567496227">
      <w:bodyDiv w:val="1"/>
      <w:marLeft w:val="0"/>
      <w:marRight w:val="0"/>
      <w:marTop w:val="0"/>
      <w:marBottom w:val="0"/>
      <w:divBdr>
        <w:top w:val="none" w:sz="0" w:space="0" w:color="auto"/>
        <w:left w:val="none" w:sz="0" w:space="0" w:color="auto"/>
        <w:bottom w:val="none" w:sz="0" w:space="0" w:color="auto"/>
        <w:right w:val="none" w:sz="0" w:space="0" w:color="auto"/>
      </w:divBdr>
    </w:div>
    <w:div w:id="603343058">
      <w:bodyDiv w:val="1"/>
      <w:marLeft w:val="0"/>
      <w:marRight w:val="0"/>
      <w:marTop w:val="0"/>
      <w:marBottom w:val="0"/>
      <w:divBdr>
        <w:top w:val="none" w:sz="0" w:space="0" w:color="auto"/>
        <w:left w:val="none" w:sz="0" w:space="0" w:color="auto"/>
        <w:bottom w:val="none" w:sz="0" w:space="0" w:color="auto"/>
        <w:right w:val="none" w:sz="0" w:space="0" w:color="auto"/>
      </w:divBdr>
    </w:div>
    <w:div w:id="652638701">
      <w:bodyDiv w:val="1"/>
      <w:marLeft w:val="0"/>
      <w:marRight w:val="0"/>
      <w:marTop w:val="0"/>
      <w:marBottom w:val="0"/>
      <w:divBdr>
        <w:top w:val="none" w:sz="0" w:space="0" w:color="auto"/>
        <w:left w:val="none" w:sz="0" w:space="0" w:color="auto"/>
        <w:bottom w:val="none" w:sz="0" w:space="0" w:color="auto"/>
        <w:right w:val="none" w:sz="0" w:space="0" w:color="auto"/>
      </w:divBdr>
    </w:div>
    <w:div w:id="679504597">
      <w:bodyDiv w:val="1"/>
      <w:marLeft w:val="0"/>
      <w:marRight w:val="0"/>
      <w:marTop w:val="0"/>
      <w:marBottom w:val="0"/>
      <w:divBdr>
        <w:top w:val="none" w:sz="0" w:space="0" w:color="auto"/>
        <w:left w:val="none" w:sz="0" w:space="0" w:color="auto"/>
        <w:bottom w:val="none" w:sz="0" w:space="0" w:color="auto"/>
        <w:right w:val="none" w:sz="0" w:space="0" w:color="auto"/>
      </w:divBdr>
    </w:div>
    <w:div w:id="735862714">
      <w:bodyDiv w:val="1"/>
      <w:marLeft w:val="0"/>
      <w:marRight w:val="0"/>
      <w:marTop w:val="0"/>
      <w:marBottom w:val="0"/>
      <w:divBdr>
        <w:top w:val="none" w:sz="0" w:space="0" w:color="auto"/>
        <w:left w:val="none" w:sz="0" w:space="0" w:color="auto"/>
        <w:bottom w:val="none" w:sz="0" w:space="0" w:color="auto"/>
        <w:right w:val="none" w:sz="0" w:space="0" w:color="auto"/>
      </w:divBdr>
    </w:div>
    <w:div w:id="822358241">
      <w:bodyDiv w:val="1"/>
      <w:marLeft w:val="0"/>
      <w:marRight w:val="0"/>
      <w:marTop w:val="0"/>
      <w:marBottom w:val="0"/>
      <w:divBdr>
        <w:top w:val="none" w:sz="0" w:space="0" w:color="auto"/>
        <w:left w:val="none" w:sz="0" w:space="0" w:color="auto"/>
        <w:bottom w:val="none" w:sz="0" w:space="0" w:color="auto"/>
        <w:right w:val="none" w:sz="0" w:space="0" w:color="auto"/>
      </w:divBdr>
      <w:divsChild>
        <w:div w:id="1314484225">
          <w:marLeft w:val="0"/>
          <w:marRight w:val="0"/>
          <w:marTop w:val="0"/>
          <w:marBottom w:val="0"/>
          <w:divBdr>
            <w:top w:val="none" w:sz="0" w:space="0" w:color="auto"/>
            <w:left w:val="none" w:sz="0" w:space="0" w:color="auto"/>
            <w:bottom w:val="none" w:sz="0" w:space="0" w:color="auto"/>
            <w:right w:val="none" w:sz="0" w:space="0" w:color="auto"/>
          </w:divBdr>
        </w:div>
        <w:div w:id="79252689">
          <w:marLeft w:val="0"/>
          <w:marRight w:val="0"/>
          <w:marTop w:val="0"/>
          <w:marBottom w:val="0"/>
          <w:divBdr>
            <w:top w:val="none" w:sz="0" w:space="0" w:color="auto"/>
            <w:left w:val="none" w:sz="0" w:space="0" w:color="auto"/>
            <w:bottom w:val="none" w:sz="0" w:space="0" w:color="auto"/>
            <w:right w:val="none" w:sz="0" w:space="0" w:color="auto"/>
          </w:divBdr>
        </w:div>
        <w:div w:id="432433714">
          <w:marLeft w:val="0"/>
          <w:marRight w:val="0"/>
          <w:marTop w:val="0"/>
          <w:marBottom w:val="0"/>
          <w:divBdr>
            <w:top w:val="none" w:sz="0" w:space="0" w:color="auto"/>
            <w:left w:val="none" w:sz="0" w:space="0" w:color="auto"/>
            <w:bottom w:val="none" w:sz="0" w:space="0" w:color="auto"/>
            <w:right w:val="none" w:sz="0" w:space="0" w:color="auto"/>
          </w:divBdr>
        </w:div>
      </w:divsChild>
    </w:div>
    <w:div w:id="855462331">
      <w:bodyDiv w:val="1"/>
      <w:marLeft w:val="0"/>
      <w:marRight w:val="0"/>
      <w:marTop w:val="0"/>
      <w:marBottom w:val="0"/>
      <w:divBdr>
        <w:top w:val="none" w:sz="0" w:space="0" w:color="auto"/>
        <w:left w:val="none" w:sz="0" w:space="0" w:color="auto"/>
        <w:bottom w:val="none" w:sz="0" w:space="0" w:color="auto"/>
        <w:right w:val="none" w:sz="0" w:space="0" w:color="auto"/>
      </w:divBdr>
    </w:div>
    <w:div w:id="1001549181">
      <w:bodyDiv w:val="1"/>
      <w:marLeft w:val="0"/>
      <w:marRight w:val="0"/>
      <w:marTop w:val="0"/>
      <w:marBottom w:val="0"/>
      <w:divBdr>
        <w:top w:val="none" w:sz="0" w:space="0" w:color="auto"/>
        <w:left w:val="none" w:sz="0" w:space="0" w:color="auto"/>
        <w:bottom w:val="none" w:sz="0" w:space="0" w:color="auto"/>
        <w:right w:val="none" w:sz="0" w:space="0" w:color="auto"/>
      </w:divBdr>
    </w:div>
    <w:div w:id="1046032486">
      <w:bodyDiv w:val="1"/>
      <w:marLeft w:val="0"/>
      <w:marRight w:val="0"/>
      <w:marTop w:val="0"/>
      <w:marBottom w:val="0"/>
      <w:divBdr>
        <w:top w:val="none" w:sz="0" w:space="0" w:color="auto"/>
        <w:left w:val="none" w:sz="0" w:space="0" w:color="auto"/>
        <w:bottom w:val="none" w:sz="0" w:space="0" w:color="auto"/>
        <w:right w:val="none" w:sz="0" w:space="0" w:color="auto"/>
      </w:divBdr>
    </w:div>
    <w:div w:id="1049765288">
      <w:bodyDiv w:val="1"/>
      <w:marLeft w:val="0"/>
      <w:marRight w:val="0"/>
      <w:marTop w:val="0"/>
      <w:marBottom w:val="0"/>
      <w:divBdr>
        <w:top w:val="none" w:sz="0" w:space="0" w:color="auto"/>
        <w:left w:val="none" w:sz="0" w:space="0" w:color="auto"/>
        <w:bottom w:val="none" w:sz="0" w:space="0" w:color="auto"/>
        <w:right w:val="none" w:sz="0" w:space="0" w:color="auto"/>
      </w:divBdr>
    </w:div>
    <w:div w:id="1092120778">
      <w:bodyDiv w:val="1"/>
      <w:marLeft w:val="0"/>
      <w:marRight w:val="0"/>
      <w:marTop w:val="0"/>
      <w:marBottom w:val="0"/>
      <w:divBdr>
        <w:top w:val="none" w:sz="0" w:space="0" w:color="auto"/>
        <w:left w:val="none" w:sz="0" w:space="0" w:color="auto"/>
        <w:bottom w:val="none" w:sz="0" w:space="0" w:color="auto"/>
        <w:right w:val="none" w:sz="0" w:space="0" w:color="auto"/>
      </w:divBdr>
    </w:div>
    <w:div w:id="1226254864">
      <w:bodyDiv w:val="1"/>
      <w:marLeft w:val="0"/>
      <w:marRight w:val="0"/>
      <w:marTop w:val="0"/>
      <w:marBottom w:val="0"/>
      <w:divBdr>
        <w:top w:val="none" w:sz="0" w:space="0" w:color="auto"/>
        <w:left w:val="none" w:sz="0" w:space="0" w:color="auto"/>
        <w:bottom w:val="none" w:sz="0" w:space="0" w:color="auto"/>
        <w:right w:val="none" w:sz="0" w:space="0" w:color="auto"/>
      </w:divBdr>
    </w:div>
    <w:div w:id="1305160184">
      <w:bodyDiv w:val="1"/>
      <w:marLeft w:val="0"/>
      <w:marRight w:val="0"/>
      <w:marTop w:val="0"/>
      <w:marBottom w:val="0"/>
      <w:divBdr>
        <w:top w:val="none" w:sz="0" w:space="0" w:color="auto"/>
        <w:left w:val="none" w:sz="0" w:space="0" w:color="auto"/>
        <w:bottom w:val="none" w:sz="0" w:space="0" w:color="auto"/>
        <w:right w:val="none" w:sz="0" w:space="0" w:color="auto"/>
      </w:divBdr>
    </w:div>
    <w:div w:id="1307317887">
      <w:bodyDiv w:val="1"/>
      <w:marLeft w:val="0"/>
      <w:marRight w:val="0"/>
      <w:marTop w:val="0"/>
      <w:marBottom w:val="0"/>
      <w:divBdr>
        <w:top w:val="none" w:sz="0" w:space="0" w:color="auto"/>
        <w:left w:val="none" w:sz="0" w:space="0" w:color="auto"/>
        <w:bottom w:val="none" w:sz="0" w:space="0" w:color="auto"/>
        <w:right w:val="none" w:sz="0" w:space="0" w:color="auto"/>
      </w:divBdr>
    </w:div>
    <w:div w:id="1332177151">
      <w:bodyDiv w:val="1"/>
      <w:marLeft w:val="0"/>
      <w:marRight w:val="0"/>
      <w:marTop w:val="0"/>
      <w:marBottom w:val="0"/>
      <w:divBdr>
        <w:top w:val="none" w:sz="0" w:space="0" w:color="auto"/>
        <w:left w:val="none" w:sz="0" w:space="0" w:color="auto"/>
        <w:bottom w:val="none" w:sz="0" w:space="0" w:color="auto"/>
        <w:right w:val="none" w:sz="0" w:space="0" w:color="auto"/>
      </w:divBdr>
    </w:div>
    <w:div w:id="1403723247">
      <w:bodyDiv w:val="1"/>
      <w:marLeft w:val="0"/>
      <w:marRight w:val="0"/>
      <w:marTop w:val="0"/>
      <w:marBottom w:val="0"/>
      <w:divBdr>
        <w:top w:val="none" w:sz="0" w:space="0" w:color="auto"/>
        <w:left w:val="none" w:sz="0" w:space="0" w:color="auto"/>
        <w:bottom w:val="none" w:sz="0" w:space="0" w:color="auto"/>
        <w:right w:val="none" w:sz="0" w:space="0" w:color="auto"/>
      </w:divBdr>
    </w:div>
    <w:div w:id="1412963810">
      <w:bodyDiv w:val="1"/>
      <w:marLeft w:val="0"/>
      <w:marRight w:val="0"/>
      <w:marTop w:val="0"/>
      <w:marBottom w:val="0"/>
      <w:divBdr>
        <w:top w:val="none" w:sz="0" w:space="0" w:color="auto"/>
        <w:left w:val="none" w:sz="0" w:space="0" w:color="auto"/>
        <w:bottom w:val="none" w:sz="0" w:space="0" w:color="auto"/>
        <w:right w:val="none" w:sz="0" w:space="0" w:color="auto"/>
      </w:divBdr>
      <w:divsChild>
        <w:div w:id="762143313">
          <w:marLeft w:val="0"/>
          <w:marRight w:val="0"/>
          <w:marTop w:val="0"/>
          <w:marBottom w:val="0"/>
          <w:divBdr>
            <w:top w:val="none" w:sz="0" w:space="0" w:color="auto"/>
            <w:left w:val="none" w:sz="0" w:space="0" w:color="auto"/>
            <w:bottom w:val="none" w:sz="0" w:space="0" w:color="auto"/>
            <w:right w:val="none" w:sz="0" w:space="0" w:color="auto"/>
          </w:divBdr>
        </w:div>
        <w:div w:id="1631742305">
          <w:marLeft w:val="0"/>
          <w:marRight w:val="0"/>
          <w:marTop w:val="0"/>
          <w:marBottom w:val="0"/>
          <w:divBdr>
            <w:top w:val="none" w:sz="0" w:space="0" w:color="auto"/>
            <w:left w:val="none" w:sz="0" w:space="0" w:color="auto"/>
            <w:bottom w:val="none" w:sz="0" w:space="0" w:color="auto"/>
            <w:right w:val="none" w:sz="0" w:space="0" w:color="auto"/>
          </w:divBdr>
        </w:div>
      </w:divsChild>
    </w:div>
    <w:div w:id="1446002014">
      <w:bodyDiv w:val="1"/>
      <w:marLeft w:val="0"/>
      <w:marRight w:val="0"/>
      <w:marTop w:val="0"/>
      <w:marBottom w:val="0"/>
      <w:divBdr>
        <w:top w:val="none" w:sz="0" w:space="0" w:color="auto"/>
        <w:left w:val="none" w:sz="0" w:space="0" w:color="auto"/>
        <w:bottom w:val="none" w:sz="0" w:space="0" w:color="auto"/>
        <w:right w:val="none" w:sz="0" w:space="0" w:color="auto"/>
      </w:divBdr>
      <w:divsChild>
        <w:div w:id="510989963">
          <w:marLeft w:val="0"/>
          <w:marRight w:val="0"/>
          <w:marTop w:val="0"/>
          <w:marBottom w:val="0"/>
          <w:divBdr>
            <w:top w:val="none" w:sz="0" w:space="0" w:color="auto"/>
            <w:left w:val="none" w:sz="0" w:space="0" w:color="auto"/>
            <w:bottom w:val="none" w:sz="0" w:space="0" w:color="auto"/>
            <w:right w:val="none" w:sz="0" w:space="0" w:color="auto"/>
          </w:divBdr>
        </w:div>
        <w:div w:id="1752388820">
          <w:marLeft w:val="0"/>
          <w:marRight w:val="0"/>
          <w:marTop w:val="0"/>
          <w:marBottom w:val="0"/>
          <w:divBdr>
            <w:top w:val="none" w:sz="0" w:space="0" w:color="auto"/>
            <w:left w:val="none" w:sz="0" w:space="0" w:color="auto"/>
            <w:bottom w:val="none" w:sz="0" w:space="0" w:color="auto"/>
            <w:right w:val="none" w:sz="0" w:space="0" w:color="auto"/>
          </w:divBdr>
        </w:div>
        <w:div w:id="1506478212">
          <w:marLeft w:val="0"/>
          <w:marRight w:val="0"/>
          <w:marTop w:val="0"/>
          <w:marBottom w:val="0"/>
          <w:divBdr>
            <w:top w:val="none" w:sz="0" w:space="0" w:color="auto"/>
            <w:left w:val="none" w:sz="0" w:space="0" w:color="auto"/>
            <w:bottom w:val="none" w:sz="0" w:space="0" w:color="auto"/>
            <w:right w:val="none" w:sz="0" w:space="0" w:color="auto"/>
          </w:divBdr>
        </w:div>
        <w:div w:id="1157721298">
          <w:marLeft w:val="0"/>
          <w:marRight w:val="0"/>
          <w:marTop w:val="0"/>
          <w:marBottom w:val="0"/>
          <w:divBdr>
            <w:top w:val="none" w:sz="0" w:space="0" w:color="auto"/>
            <w:left w:val="none" w:sz="0" w:space="0" w:color="auto"/>
            <w:bottom w:val="none" w:sz="0" w:space="0" w:color="auto"/>
            <w:right w:val="none" w:sz="0" w:space="0" w:color="auto"/>
          </w:divBdr>
        </w:div>
      </w:divsChild>
    </w:div>
    <w:div w:id="1454910271">
      <w:bodyDiv w:val="1"/>
      <w:marLeft w:val="0"/>
      <w:marRight w:val="0"/>
      <w:marTop w:val="0"/>
      <w:marBottom w:val="0"/>
      <w:divBdr>
        <w:top w:val="none" w:sz="0" w:space="0" w:color="auto"/>
        <w:left w:val="none" w:sz="0" w:space="0" w:color="auto"/>
        <w:bottom w:val="none" w:sz="0" w:space="0" w:color="auto"/>
        <w:right w:val="none" w:sz="0" w:space="0" w:color="auto"/>
      </w:divBdr>
      <w:divsChild>
        <w:div w:id="1298991424">
          <w:marLeft w:val="0"/>
          <w:marRight w:val="0"/>
          <w:marTop w:val="0"/>
          <w:marBottom w:val="0"/>
          <w:divBdr>
            <w:top w:val="none" w:sz="0" w:space="0" w:color="auto"/>
            <w:left w:val="none" w:sz="0" w:space="0" w:color="auto"/>
            <w:bottom w:val="none" w:sz="0" w:space="0" w:color="auto"/>
            <w:right w:val="none" w:sz="0" w:space="0" w:color="auto"/>
          </w:divBdr>
          <w:divsChild>
            <w:div w:id="1748454858">
              <w:marLeft w:val="0"/>
              <w:marRight w:val="0"/>
              <w:marTop w:val="0"/>
              <w:marBottom w:val="0"/>
              <w:divBdr>
                <w:top w:val="none" w:sz="0" w:space="0" w:color="auto"/>
                <w:left w:val="none" w:sz="0" w:space="0" w:color="auto"/>
                <w:bottom w:val="none" w:sz="0" w:space="0" w:color="auto"/>
                <w:right w:val="none" w:sz="0" w:space="0" w:color="auto"/>
              </w:divBdr>
              <w:divsChild>
                <w:div w:id="1205100810">
                  <w:marLeft w:val="0"/>
                  <w:marRight w:val="0"/>
                  <w:marTop w:val="0"/>
                  <w:marBottom w:val="0"/>
                  <w:divBdr>
                    <w:top w:val="none" w:sz="0" w:space="0" w:color="auto"/>
                    <w:left w:val="none" w:sz="0" w:space="0" w:color="auto"/>
                    <w:bottom w:val="none" w:sz="0" w:space="0" w:color="auto"/>
                    <w:right w:val="none" w:sz="0" w:space="0" w:color="auto"/>
                  </w:divBdr>
                  <w:divsChild>
                    <w:div w:id="321546553">
                      <w:marLeft w:val="0"/>
                      <w:marRight w:val="0"/>
                      <w:marTop w:val="225"/>
                      <w:marBottom w:val="0"/>
                      <w:divBdr>
                        <w:top w:val="none" w:sz="0" w:space="0" w:color="auto"/>
                        <w:left w:val="none" w:sz="0" w:space="0" w:color="auto"/>
                        <w:bottom w:val="none" w:sz="0" w:space="0" w:color="auto"/>
                        <w:right w:val="none" w:sz="0" w:space="0" w:color="auto"/>
                      </w:divBdr>
                      <w:divsChild>
                        <w:div w:id="854613709">
                          <w:marLeft w:val="-225"/>
                          <w:marRight w:val="-225"/>
                          <w:marTop w:val="0"/>
                          <w:marBottom w:val="0"/>
                          <w:divBdr>
                            <w:top w:val="none" w:sz="0" w:space="0" w:color="auto"/>
                            <w:left w:val="none" w:sz="0" w:space="0" w:color="auto"/>
                            <w:bottom w:val="none" w:sz="0" w:space="0" w:color="auto"/>
                            <w:right w:val="none" w:sz="0" w:space="0" w:color="auto"/>
                          </w:divBdr>
                          <w:divsChild>
                            <w:div w:id="1262421894">
                              <w:marLeft w:val="-225"/>
                              <w:marRight w:val="0"/>
                              <w:marTop w:val="0"/>
                              <w:marBottom w:val="0"/>
                              <w:divBdr>
                                <w:top w:val="none" w:sz="0" w:space="0" w:color="auto"/>
                                <w:left w:val="none" w:sz="0" w:space="0" w:color="auto"/>
                                <w:bottom w:val="none" w:sz="0" w:space="0" w:color="auto"/>
                                <w:right w:val="none" w:sz="0" w:space="0" w:color="auto"/>
                              </w:divBdr>
                              <w:divsChild>
                                <w:div w:id="585114201">
                                  <w:marLeft w:val="-225"/>
                                  <w:marRight w:val="-225"/>
                                  <w:marTop w:val="0"/>
                                  <w:marBottom w:val="0"/>
                                  <w:divBdr>
                                    <w:top w:val="none" w:sz="0" w:space="0" w:color="auto"/>
                                    <w:left w:val="none" w:sz="0" w:space="0" w:color="auto"/>
                                    <w:bottom w:val="none" w:sz="0" w:space="0" w:color="auto"/>
                                    <w:right w:val="none" w:sz="0" w:space="0" w:color="auto"/>
                                  </w:divBdr>
                                  <w:divsChild>
                                    <w:div w:id="436096063">
                                      <w:marLeft w:val="0"/>
                                      <w:marRight w:val="0"/>
                                      <w:marTop w:val="0"/>
                                      <w:marBottom w:val="0"/>
                                      <w:divBdr>
                                        <w:top w:val="none" w:sz="0" w:space="0" w:color="auto"/>
                                        <w:left w:val="none" w:sz="0" w:space="0" w:color="auto"/>
                                        <w:bottom w:val="none" w:sz="0" w:space="0" w:color="auto"/>
                                        <w:right w:val="none" w:sz="0" w:space="0" w:color="auto"/>
                                      </w:divBdr>
                                      <w:divsChild>
                                        <w:div w:id="2115514846">
                                          <w:marLeft w:val="0"/>
                                          <w:marRight w:val="0"/>
                                          <w:marTop w:val="0"/>
                                          <w:marBottom w:val="225"/>
                                          <w:divBdr>
                                            <w:top w:val="none" w:sz="0" w:space="0" w:color="auto"/>
                                            <w:left w:val="none" w:sz="0" w:space="0" w:color="auto"/>
                                            <w:bottom w:val="none" w:sz="0" w:space="0" w:color="auto"/>
                                            <w:right w:val="none" w:sz="0" w:space="0" w:color="auto"/>
                                          </w:divBdr>
                                          <w:divsChild>
                                            <w:div w:id="1610550883">
                                              <w:marLeft w:val="0"/>
                                              <w:marRight w:val="0"/>
                                              <w:marTop w:val="0"/>
                                              <w:marBottom w:val="0"/>
                                              <w:divBdr>
                                                <w:top w:val="none" w:sz="0" w:space="0" w:color="auto"/>
                                                <w:left w:val="none" w:sz="0" w:space="0" w:color="auto"/>
                                                <w:bottom w:val="none" w:sz="0" w:space="0" w:color="auto"/>
                                                <w:right w:val="none" w:sz="0" w:space="0" w:color="auto"/>
                                              </w:divBdr>
                                              <w:divsChild>
                                                <w:div w:id="585915908">
                                                  <w:marLeft w:val="0"/>
                                                  <w:marRight w:val="0"/>
                                                  <w:marTop w:val="0"/>
                                                  <w:marBottom w:val="0"/>
                                                  <w:divBdr>
                                                    <w:top w:val="none" w:sz="0" w:space="0" w:color="auto"/>
                                                    <w:left w:val="none" w:sz="0" w:space="0" w:color="auto"/>
                                                    <w:bottom w:val="none" w:sz="0" w:space="0" w:color="auto"/>
                                                    <w:right w:val="none" w:sz="0" w:space="0" w:color="auto"/>
                                                  </w:divBdr>
                                                  <w:divsChild>
                                                    <w:div w:id="15310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008752">
      <w:bodyDiv w:val="1"/>
      <w:marLeft w:val="0"/>
      <w:marRight w:val="0"/>
      <w:marTop w:val="0"/>
      <w:marBottom w:val="0"/>
      <w:divBdr>
        <w:top w:val="none" w:sz="0" w:space="0" w:color="auto"/>
        <w:left w:val="none" w:sz="0" w:space="0" w:color="auto"/>
        <w:bottom w:val="none" w:sz="0" w:space="0" w:color="auto"/>
        <w:right w:val="none" w:sz="0" w:space="0" w:color="auto"/>
      </w:divBdr>
    </w:div>
    <w:div w:id="1479152304">
      <w:bodyDiv w:val="1"/>
      <w:marLeft w:val="0"/>
      <w:marRight w:val="0"/>
      <w:marTop w:val="0"/>
      <w:marBottom w:val="0"/>
      <w:divBdr>
        <w:top w:val="none" w:sz="0" w:space="0" w:color="auto"/>
        <w:left w:val="none" w:sz="0" w:space="0" w:color="auto"/>
        <w:bottom w:val="none" w:sz="0" w:space="0" w:color="auto"/>
        <w:right w:val="none" w:sz="0" w:space="0" w:color="auto"/>
      </w:divBdr>
    </w:div>
    <w:div w:id="1950698197">
      <w:bodyDiv w:val="1"/>
      <w:marLeft w:val="0"/>
      <w:marRight w:val="0"/>
      <w:marTop w:val="0"/>
      <w:marBottom w:val="0"/>
      <w:divBdr>
        <w:top w:val="none" w:sz="0" w:space="0" w:color="auto"/>
        <w:left w:val="none" w:sz="0" w:space="0" w:color="auto"/>
        <w:bottom w:val="none" w:sz="0" w:space="0" w:color="auto"/>
        <w:right w:val="none" w:sz="0" w:space="0" w:color="auto"/>
      </w:divBdr>
    </w:div>
    <w:div w:id="2127503839">
      <w:bodyDiv w:val="1"/>
      <w:marLeft w:val="0"/>
      <w:marRight w:val="0"/>
      <w:marTop w:val="0"/>
      <w:marBottom w:val="0"/>
      <w:divBdr>
        <w:top w:val="none" w:sz="0" w:space="0" w:color="auto"/>
        <w:left w:val="none" w:sz="0" w:space="0" w:color="auto"/>
        <w:bottom w:val="none" w:sz="0" w:space="0" w:color="auto"/>
        <w:right w:val="none" w:sz="0" w:space="0" w:color="auto"/>
      </w:divBdr>
      <w:divsChild>
        <w:div w:id="473841065">
          <w:marLeft w:val="0"/>
          <w:marRight w:val="0"/>
          <w:marTop w:val="0"/>
          <w:marBottom w:val="0"/>
          <w:divBdr>
            <w:top w:val="none" w:sz="0" w:space="0" w:color="auto"/>
            <w:left w:val="none" w:sz="0" w:space="0" w:color="auto"/>
            <w:bottom w:val="none" w:sz="0" w:space="0" w:color="auto"/>
            <w:right w:val="none" w:sz="0" w:space="0" w:color="auto"/>
          </w:divBdr>
        </w:div>
        <w:div w:id="533277019">
          <w:marLeft w:val="0"/>
          <w:marRight w:val="0"/>
          <w:marTop w:val="0"/>
          <w:marBottom w:val="0"/>
          <w:divBdr>
            <w:top w:val="none" w:sz="0" w:space="0" w:color="auto"/>
            <w:left w:val="none" w:sz="0" w:space="0" w:color="auto"/>
            <w:bottom w:val="none" w:sz="0" w:space="0" w:color="auto"/>
            <w:right w:val="none" w:sz="0" w:space="0" w:color="auto"/>
          </w:divBdr>
        </w:div>
        <w:div w:id="425228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www.nps.gov/nr/resear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odriguez\Documents\Tetra%20Tech\Proposal-and-Reports-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55123cf-5600-44fe-bd0b-5525a29327fe"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49F9ED562723B468B23E84DE66A1EC0" ma:contentTypeVersion="3" ma:contentTypeDescription="Create a new document." ma:contentTypeScope="" ma:versionID="2da86dcd46f841be393de237f5015216">
  <xsd:schema xmlns:xsd="http://www.w3.org/2001/XMLSchema" xmlns:xs="http://www.w3.org/2001/XMLSchema" xmlns:p="http://schemas.microsoft.com/office/2006/metadata/properties" xmlns:ns2="9cf81d45-a9ea-4144-b627-fe3d25dc540a" targetNamespace="http://schemas.microsoft.com/office/2006/metadata/properties" ma:root="true" ma:fieldsID="3d56f9f5c09ddddab28fb2c6e1aca9af" ns2:_="">
    <xsd:import namespace="9cf81d45-a9ea-4144-b627-fe3d25dc540a"/>
    <xsd:element name="properties">
      <xsd:complexType>
        <xsd:sequence>
          <xsd:element name="documentManagement">
            <xsd:complexType>
              <xsd:all>
                <xsd:element ref="ns2:ProjectNumber" minOccurs="0"/>
                <xsd:element ref="ns2:ClientNumber" minOccurs="0"/>
                <xsd:element ref="ns2:Initiat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81d45-a9ea-4144-b627-fe3d25dc540a" elementFormDefault="qualified">
    <xsd:import namespace="http://schemas.microsoft.com/office/2006/documentManagement/types"/>
    <xsd:import namespace="http://schemas.microsoft.com/office/infopath/2007/PartnerControls"/>
    <xsd:element name="ProjectNumber" ma:index="8" nillable="true" ma:displayName="ProjectNumber" ma:internalName="ProjectNumber">
      <xsd:simpleType>
        <xsd:restriction base="dms:Text">
          <xsd:maxLength value="255"/>
        </xsd:restriction>
      </xsd:simpleType>
    </xsd:element>
    <xsd:element name="ClientNumber" ma:index="9" nillable="true" ma:displayName="ClientNumber" ma:internalName="ClientNumber">
      <xsd:simpleType>
        <xsd:restriction base="dms:Text">
          <xsd:maxLength value="255"/>
        </xsd:restriction>
      </xsd:simpleType>
    </xsd:element>
    <xsd:element name="Initiative" ma:index="10" nillable="true" ma:displayName="Initiative" ma:internalName="Initiativ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jectNumber xmlns="9cf81d45-a9ea-4144-b627-fe3d25dc540a" xsi:nil="true"/>
    <Initiative xmlns="9cf81d45-a9ea-4144-b627-fe3d25dc540a" xsi:nil="true"/>
    <ClientNumber xmlns="9cf81d45-a9ea-4144-b627-fe3d25dc540a" xsi:nil="true"/>
  </documentManagement>
</p:properties>
</file>

<file path=customXml/item5.xml><?xml version="1.0" encoding="utf-8"?>
<b:Sources xmlns:b="http://schemas.openxmlformats.org/officeDocument/2006/bibliography" xmlns="http://schemas.openxmlformats.org/officeDocument/2006/bibliography" SelectedStyle="\APA.XSL" StyleName="APA">
  <b:Source>
    <b:Tag>AutYY</b:Tag>
    <b:SourceType>Book</b:SourceType>
    <b:Guid>{75EF971F-68EE-4E29-9C6D-BBB53F1CC34E}</b:Guid>
    <b:Author>
      <b:Author>
        <b:NameList>
          <b:Person>
            <b:Last>Author</b:Last>
          </b:Person>
        </b:NameList>
      </b:Author>
      <b:Editor>
        <b:NameList>
          <b:Person>
            <b:Last>Editor</b:Last>
          </b:Person>
        </b:NameList>
      </b:Editor>
    </b:Author>
    <b:Title>Title</b:Title>
    <b:Year>YYYY</b:Year>
    <b:City>City</b:City>
    <b:Publisher>Publisher</b:Publisher>
    <b:Volume>Volume</b:Volume>
    <b:RefOrder>1</b:RefOrder>
  </b:Source>
</b:Sources>
</file>

<file path=customXml/itemProps1.xml><?xml version="1.0" encoding="utf-8"?>
<ds:datastoreItem xmlns:ds="http://schemas.openxmlformats.org/officeDocument/2006/customXml" ds:itemID="{8C36E45A-62FF-4181-ACB1-D9ED520FB77B}">
  <ds:schemaRefs>
    <ds:schemaRef ds:uri="http://schemas.microsoft.com/sharepoint/v3/contenttype/forms"/>
  </ds:schemaRefs>
</ds:datastoreItem>
</file>

<file path=customXml/itemProps2.xml><?xml version="1.0" encoding="utf-8"?>
<ds:datastoreItem xmlns:ds="http://schemas.openxmlformats.org/officeDocument/2006/customXml" ds:itemID="{207F7A6A-EB3F-4CAC-AD3E-08CC100EFEE5}">
  <ds:schemaRefs>
    <ds:schemaRef ds:uri="Microsoft.SharePoint.Taxonomy.ContentTypeSync"/>
  </ds:schemaRefs>
</ds:datastoreItem>
</file>

<file path=customXml/itemProps3.xml><?xml version="1.0" encoding="utf-8"?>
<ds:datastoreItem xmlns:ds="http://schemas.openxmlformats.org/officeDocument/2006/customXml" ds:itemID="{41BE6E34-B095-4D67-9886-BC45A83CD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81d45-a9ea-4144-b627-fe3d25dc5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4947D8-2B48-4F94-BA20-4BBB76803BB9}">
  <ds:schemaRefs>
    <ds:schemaRef ds:uri="http://schemas.microsoft.com/office/2006/metadata/properties"/>
    <ds:schemaRef ds:uri="http://schemas.microsoft.com/office/infopath/2007/PartnerControls"/>
    <ds:schemaRef ds:uri="9cf81d45-a9ea-4144-b627-fe3d25dc540a"/>
  </ds:schemaRefs>
</ds:datastoreItem>
</file>

<file path=customXml/itemProps5.xml><?xml version="1.0" encoding="utf-8"?>
<ds:datastoreItem xmlns:ds="http://schemas.openxmlformats.org/officeDocument/2006/customXml" ds:itemID="{ECF92A0D-951F-49AF-9BC6-A9270A0D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Proposal-and-Reports-EN</Template>
  <TotalTime>0</TotalTime>
  <Pages>38</Pages>
  <Words>12384</Words>
  <Characters>70594</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San Diego RSF NCR</vt:lpstr>
    </vt:vector>
  </TitlesOfParts>
  <Company>Tetra Tech Inc.</Company>
  <LinksUpToDate>false</LinksUpToDate>
  <CharactersWithSpaces>82813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Diego RSF NCR</dc:title>
  <dc:creator>Vivian Rodriguez</dc:creator>
  <cp:lastModifiedBy>Julie</cp:lastModifiedBy>
  <cp:revision>2</cp:revision>
  <cp:lastPrinted>2015-07-02T15:32:00Z</cp:lastPrinted>
  <dcterms:created xsi:type="dcterms:W3CDTF">2015-09-15T21:59:00Z</dcterms:created>
  <dcterms:modified xsi:type="dcterms:W3CDTF">2015-09-15T21:59:00Z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0x010100049F9ED562723B468B23E84DE66A1EC0</vt:lpwstr>
  </property>
</Properties>
</file>